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locks with the EREP-ECE-SEZ-19/14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