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2018.09.20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 ՊԵԿ-ԷԱՃԱՇՁԲ-2018/1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կառավարությանն առընթեր պետական եկամուտների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Մովսես Խորենացու 3,7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Notice on price quotation for needs State Revenue Committee, adjunct to the Republic of Armenia.Code of the price quotation HH PEK-EAChAShDzB-2018/1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աշխատակազմի գործառնական վարչություն 900011054013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կառավարությանն առընթեր պետական եկամուտների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