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2018.11.14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ՀԶԶՀ-ԷԱՃԾՁԲ-18/02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զբոսաշրջության զարգացման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Մ. Մկրտչյան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производство рекламных фильмов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Կոնվերս բանկ ՓԲԸ 1930062760370100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Հայաստանի զբոսաշրջության զարգացման հիմնադրամ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