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ՎԲԿ-ԷԱԱՊՁԲ-19/7</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Վեդու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Արարատի մարզ, ք. Վեդի, Գայի 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Drug acquisition for Vedu BK</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14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1000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 Հայաստան Բանկ Արարատ մ/ճ 16008013879700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14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14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Վեդու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