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ԷԱՃԾՁԲ-2019-ԱՎՎ/ՀԱՄԱՑԱՆՑ-16/1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приобретение 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