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ՍԲԿ-ԷԱՃԱՇՁԲ-19/11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Печатные работы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