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B37455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B37455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82AF8" w:rsidRPr="00B37455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B37455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A82AF8" w:rsidRPr="00B37455" w:rsidRDefault="00A82AF8" w:rsidP="00A82AF8">
      <w:pPr>
        <w:pStyle w:val="Heading3"/>
        <w:ind w:firstLine="0"/>
        <w:rPr>
          <w:rFonts w:ascii="GHEA Grapalat" w:hAnsi="GHEA Grapalat" w:cs="Sylfaen"/>
          <w:sz w:val="24"/>
          <w:szCs w:val="24"/>
          <w:u w:val="single"/>
          <w:lang w:val="af-ZA"/>
        </w:rPr>
      </w:pPr>
      <w:r w:rsidRPr="00B37455">
        <w:rPr>
          <w:rFonts w:ascii="GHEA Grapalat" w:hAnsi="GHEA Grapalat"/>
          <w:sz w:val="24"/>
          <w:szCs w:val="24"/>
          <w:lang w:val="af-ZA"/>
        </w:rPr>
        <w:t xml:space="preserve">Ընթացակարգի ծածկագիրը </w:t>
      </w:r>
      <w:r w:rsidR="00163B24" w:rsidRPr="00B37455">
        <w:rPr>
          <w:rFonts w:ascii="GHEA Grapalat" w:hAnsi="GHEA Grapalat"/>
          <w:sz w:val="24"/>
          <w:szCs w:val="24"/>
          <w:lang w:val="af-ZA"/>
        </w:rPr>
        <w:t>&lt;&lt;</w:t>
      </w:r>
      <w:r w:rsidR="00F1042D" w:rsidRPr="00F1042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7269CC" w:rsidRPr="007269CC">
        <w:rPr>
          <w:rFonts w:ascii="GHEA Grapalat" w:hAnsi="GHEA Grapalat"/>
          <w:sz w:val="24"/>
          <w:lang w:val="hy-AM"/>
        </w:rPr>
        <w:t>ԿՄՀՔ-</w:t>
      </w:r>
      <w:r w:rsidR="007269CC" w:rsidRPr="007269CC">
        <w:rPr>
          <w:rFonts w:ascii="GHEA Grapalat" w:hAnsi="GHEA Grapalat"/>
          <w:sz w:val="24"/>
        </w:rPr>
        <w:t>Է</w:t>
      </w:r>
      <w:r w:rsidR="007269CC" w:rsidRPr="007269CC">
        <w:rPr>
          <w:rFonts w:ascii="GHEA Grapalat" w:hAnsi="GHEA Grapalat"/>
          <w:sz w:val="24"/>
          <w:lang w:val="hy-AM"/>
        </w:rPr>
        <w:t>Ա</w:t>
      </w:r>
      <w:r w:rsidR="007269CC" w:rsidRPr="007269CC">
        <w:rPr>
          <w:rFonts w:ascii="GHEA Grapalat" w:hAnsi="GHEA Grapalat"/>
          <w:sz w:val="24"/>
        </w:rPr>
        <w:t>Ճ</w:t>
      </w:r>
      <w:r w:rsidR="007269CC" w:rsidRPr="007269CC">
        <w:rPr>
          <w:rFonts w:ascii="GHEA Grapalat" w:hAnsi="GHEA Grapalat"/>
          <w:sz w:val="24"/>
          <w:lang w:val="hy-AM"/>
        </w:rPr>
        <w:t>ԱՊՁԲ-</w:t>
      </w:r>
      <w:r w:rsidR="007269CC" w:rsidRPr="007269CC">
        <w:rPr>
          <w:rFonts w:ascii="GHEA Grapalat" w:hAnsi="GHEA Grapalat"/>
          <w:sz w:val="24"/>
          <w:lang w:val="af-ZA"/>
        </w:rPr>
        <w:t>2</w:t>
      </w:r>
      <w:r w:rsidR="007269CC" w:rsidRPr="007269CC">
        <w:rPr>
          <w:rFonts w:ascii="GHEA Grapalat" w:hAnsi="GHEA Grapalat"/>
          <w:sz w:val="24"/>
        </w:rPr>
        <w:t>4</w:t>
      </w:r>
      <w:r w:rsidR="007269CC" w:rsidRPr="007269CC">
        <w:rPr>
          <w:rFonts w:ascii="GHEA Grapalat" w:hAnsi="GHEA Grapalat"/>
          <w:sz w:val="24"/>
          <w:lang w:val="af-ZA"/>
        </w:rPr>
        <w:t>/</w:t>
      </w:r>
      <w:r w:rsidR="007269CC" w:rsidRPr="007269CC">
        <w:rPr>
          <w:rFonts w:ascii="GHEA Grapalat" w:hAnsi="GHEA Grapalat"/>
          <w:sz w:val="24"/>
        </w:rPr>
        <w:t>50</w:t>
      </w:r>
      <w:r w:rsidR="00163B24" w:rsidRPr="00B37455">
        <w:rPr>
          <w:rFonts w:ascii="GHEA Grapalat" w:hAnsi="GHEA Grapalat"/>
          <w:sz w:val="24"/>
          <w:szCs w:val="24"/>
          <w:lang w:val="af-ZA"/>
        </w:rPr>
        <w:t>&gt;&gt;</w:t>
      </w:r>
    </w:p>
    <w:p w:rsidR="00A82AF8" w:rsidRPr="00163B24" w:rsidRDefault="00A82AF8" w:rsidP="00A82AF8">
      <w:pPr>
        <w:pStyle w:val="Heading3"/>
        <w:ind w:firstLine="0"/>
        <w:rPr>
          <w:rFonts w:ascii="GHEA Grapalat" w:hAnsi="GHEA Grapalat"/>
          <w:szCs w:val="24"/>
          <w:lang w:val="af-ZA"/>
        </w:rPr>
      </w:pPr>
    </w:p>
    <w:p w:rsidR="00A82AF8" w:rsidRPr="00163B24" w:rsidRDefault="00F1042D" w:rsidP="00163B24">
      <w:pPr>
        <w:ind w:firstLine="709"/>
        <w:jc w:val="both"/>
        <w:rPr>
          <w:rFonts w:ascii="GHEA Grapalat" w:hAnsi="GHEA Grapalat" w:cs="Sylfaen"/>
          <w:szCs w:val="22"/>
          <w:lang w:val="af-ZA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</w:t>
      </w:r>
      <w:r w:rsidRPr="00F1042D">
        <w:rPr>
          <w:rFonts w:ascii="GHEA Grapalat" w:hAnsi="GHEA Grapalat" w:cs="Arial"/>
          <w:b/>
          <w:lang w:val="hy-AM"/>
        </w:rPr>
        <w:t>Հրազդանի համայնքապետարան</w:t>
      </w:r>
      <w:r w:rsidRPr="00F1042D">
        <w:rPr>
          <w:rFonts w:ascii="GHEA Grapalat" w:hAnsi="GHEA Grapalat" w:cs="Sylfaen"/>
          <w:b/>
          <w:lang w:val="af-ZA"/>
        </w:rPr>
        <w:t>ը</w:t>
      </w:r>
      <w:r w:rsidRPr="00F1042D">
        <w:rPr>
          <w:rFonts w:ascii="GHEA Grapalat" w:hAnsi="GHEA Grapalat" w:cs="Sylfaen"/>
          <w:lang w:val="af-ZA"/>
        </w:rPr>
        <w:t xml:space="preserve"> 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ստորև ներկայացնում է իր կարիքների համար </w:t>
      </w:r>
      <w:r w:rsidR="007269CC" w:rsidRPr="007269CC">
        <w:rPr>
          <w:rFonts w:ascii="GHEA Grapalat" w:hAnsi="GHEA Grapalat" w:cs="Calibri"/>
          <w:lang w:val="af-ZA"/>
        </w:rPr>
        <w:t>Հրազդան համայնքի Լեռնանիստ բնակավայրի ջրամատակարարման աշխատանքների համար խողովակաշարերի, փականների</w:t>
      </w:r>
      <w:r w:rsidR="007269CC" w:rsidRPr="007269CC">
        <w:rPr>
          <w:rFonts w:ascii="GHEA Grapalat" w:hAnsi="GHEA Grapalat" w:cs="Sylfaen"/>
          <w:sz w:val="32"/>
          <w:szCs w:val="22"/>
          <w:lang w:val="af-ZA"/>
        </w:rPr>
        <w:t xml:space="preserve"> 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ձեռքբերման նպատակով կազմակերպված </w:t>
      </w:r>
      <w:r w:rsidR="00163B24" w:rsidRPr="00163B24">
        <w:rPr>
          <w:rFonts w:ascii="GHEA Grapalat" w:hAnsi="GHEA Grapalat" w:cs="Sylfaen"/>
          <w:szCs w:val="22"/>
          <w:lang w:val="af-ZA"/>
        </w:rPr>
        <w:t>&lt;&lt;</w:t>
      </w:r>
      <w:r w:rsidR="007269CC" w:rsidRPr="007269CC">
        <w:rPr>
          <w:rFonts w:ascii="GHEA Grapalat" w:hAnsi="GHEA Grapalat"/>
          <w:b/>
          <w:sz w:val="20"/>
          <w:lang w:val="hy-AM"/>
        </w:rPr>
        <w:t xml:space="preserve"> </w:t>
      </w:r>
      <w:r w:rsidR="007269CC" w:rsidRPr="007269CC">
        <w:rPr>
          <w:rFonts w:ascii="GHEA Grapalat" w:hAnsi="GHEA Grapalat"/>
          <w:b/>
          <w:lang w:val="hy-AM"/>
        </w:rPr>
        <w:t>ԿՄՀՔ-</w:t>
      </w:r>
      <w:r w:rsidR="007269CC" w:rsidRPr="007269CC">
        <w:rPr>
          <w:rFonts w:ascii="GHEA Grapalat" w:hAnsi="GHEA Grapalat"/>
          <w:b/>
        </w:rPr>
        <w:t>Է</w:t>
      </w:r>
      <w:r w:rsidR="007269CC" w:rsidRPr="007269CC">
        <w:rPr>
          <w:rFonts w:ascii="GHEA Grapalat" w:hAnsi="GHEA Grapalat"/>
          <w:b/>
          <w:lang w:val="hy-AM"/>
        </w:rPr>
        <w:t>Ա</w:t>
      </w:r>
      <w:r w:rsidR="007269CC" w:rsidRPr="007269CC">
        <w:rPr>
          <w:rFonts w:ascii="GHEA Grapalat" w:hAnsi="GHEA Grapalat"/>
          <w:b/>
        </w:rPr>
        <w:t>Ճ</w:t>
      </w:r>
      <w:r w:rsidR="007269CC" w:rsidRPr="007269CC">
        <w:rPr>
          <w:rFonts w:ascii="GHEA Grapalat" w:hAnsi="GHEA Grapalat"/>
          <w:b/>
          <w:lang w:val="hy-AM"/>
        </w:rPr>
        <w:t>ԱՊՁԲ-</w:t>
      </w:r>
      <w:r w:rsidR="007269CC" w:rsidRPr="007269CC">
        <w:rPr>
          <w:rFonts w:ascii="GHEA Grapalat" w:hAnsi="GHEA Grapalat"/>
          <w:b/>
          <w:lang w:val="af-ZA"/>
        </w:rPr>
        <w:t>2</w:t>
      </w:r>
      <w:r w:rsidR="007269CC" w:rsidRPr="007269CC">
        <w:rPr>
          <w:rFonts w:ascii="GHEA Grapalat" w:hAnsi="GHEA Grapalat"/>
          <w:b/>
        </w:rPr>
        <w:t>4</w:t>
      </w:r>
      <w:r w:rsidR="007269CC" w:rsidRPr="007269CC">
        <w:rPr>
          <w:rFonts w:ascii="GHEA Grapalat" w:hAnsi="GHEA Grapalat"/>
          <w:b/>
          <w:lang w:val="af-ZA"/>
        </w:rPr>
        <w:t>/</w:t>
      </w:r>
      <w:r w:rsidR="007269CC" w:rsidRPr="007269CC">
        <w:rPr>
          <w:rFonts w:ascii="GHEA Grapalat" w:hAnsi="GHEA Grapalat"/>
          <w:b/>
        </w:rPr>
        <w:t>50</w:t>
      </w:r>
      <w:r w:rsidR="00163B24" w:rsidRPr="00163B24">
        <w:rPr>
          <w:rFonts w:ascii="GHEA Grapalat" w:hAnsi="GHEA Grapalat"/>
          <w:szCs w:val="22"/>
          <w:lang w:val="af-ZA"/>
        </w:rPr>
        <w:t>&gt;&gt;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 ծածկագրով </w:t>
      </w:r>
      <w:r w:rsidR="00163B24" w:rsidRPr="00163B24">
        <w:rPr>
          <w:rFonts w:ascii="GHEA Grapalat" w:hAnsi="GHEA Grapalat" w:cs="Sylfaen"/>
          <w:szCs w:val="22"/>
          <w:lang w:val="af-ZA"/>
        </w:rPr>
        <w:t xml:space="preserve"> </w:t>
      </w:r>
      <w:r w:rsidR="00A82AF8" w:rsidRPr="00163B24">
        <w:rPr>
          <w:rFonts w:ascii="GHEA Grapalat" w:hAnsi="GHEA Grapalat" w:cs="Sylfaen"/>
          <w:szCs w:val="22"/>
          <w:lang w:val="af-ZA"/>
        </w:rPr>
        <w:t>գնման ընթացակարգը չկայացած հայտարարելու մասին տեղեկատվությունը`</w:t>
      </w:r>
    </w:p>
    <w:tbl>
      <w:tblPr>
        <w:tblW w:w="11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4"/>
        <w:gridCol w:w="2313"/>
        <w:gridCol w:w="2963"/>
        <w:gridCol w:w="2655"/>
        <w:gridCol w:w="2191"/>
      </w:tblGrid>
      <w:tr w:rsidR="00A82AF8" w:rsidRPr="00163B24" w:rsidTr="008D29AE">
        <w:trPr>
          <w:trHeight w:val="913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Չափաբաժնի համար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առարկայի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նկարագրություն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մասնակիցների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անվանումները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>`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այդպիսիք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լինելու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դեպքում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է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հայտարարվել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համաձայն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>`”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Գնումների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մասին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”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ՀՀ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օրենքի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37-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րդ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հոդվածի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1-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ին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մասի</w:t>
            </w:r>
          </w:p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/>
                <w:sz w:val="22"/>
                <w:lang w:val="af-ZA"/>
              </w:rPr>
              <w:t>/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ընդգծել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համապատասխան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տողը</w:t>
            </w:r>
            <w:r w:rsidRPr="00163B24">
              <w:rPr>
                <w:rFonts w:ascii="GHEA Grapalat" w:hAnsi="GHEA Grapalat"/>
                <w:sz w:val="22"/>
                <w:lang w:val="af-ZA"/>
              </w:rPr>
              <w:t>/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հայտարարելու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հիմնավորման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վերաբերյալ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տեղեկատվություն</w:t>
            </w:r>
          </w:p>
        </w:tc>
      </w:tr>
      <w:tr w:rsidR="00A82AF8" w:rsidRPr="00163B24" w:rsidTr="008D29AE">
        <w:trPr>
          <w:trHeight w:val="1741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29AE" w:rsidRPr="00163B24" w:rsidTr="008D29AE">
        <w:trPr>
          <w:trHeight w:val="129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D29AE" w:rsidRPr="00B37455" w:rsidRDefault="007269CC" w:rsidP="0014760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8D29AE" w:rsidRPr="007269CC" w:rsidRDefault="007269CC" w:rsidP="0014760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</w:rPr>
            </w:pPr>
            <w:r w:rsidRPr="007269CC">
              <w:rPr>
                <w:rFonts w:ascii="GHEA Grapalat" w:hAnsi="GHEA Grapalat" w:cs="Sylfaen"/>
                <w:sz w:val="24"/>
                <w:szCs w:val="23"/>
                <w:shd w:val="clear" w:color="auto" w:fill="FFFFFF"/>
              </w:rPr>
              <w:t>խողովակաշարերի</w:t>
            </w:r>
            <w:r w:rsidRPr="007269CC">
              <w:rPr>
                <w:rFonts w:ascii="GHEA Grapalat" w:hAnsi="GHEA Grapalat"/>
                <w:sz w:val="24"/>
                <w:szCs w:val="23"/>
                <w:shd w:val="clear" w:color="auto" w:fill="FFFFFF"/>
              </w:rPr>
              <w:t xml:space="preserve"> </w:t>
            </w:r>
            <w:r w:rsidRPr="007269CC">
              <w:rPr>
                <w:rFonts w:ascii="GHEA Grapalat" w:hAnsi="GHEA Grapalat" w:cs="Sylfaen"/>
                <w:sz w:val="24"/>
                <w:szCs w:val="23"/>
                <w:shd w:val="clear" w:color="auto" w:fill="FFFFFF"/>
              </w:rPr>
              <w:t>փականներ</w:t>
            </w:r>
          </w:p>
        </w:tc>
        <w:tc>
          <w:tcPr>
            <w:tcW w:w="2963" w:type="dxa"/>
            <w:shd w:val="clear" w:color="auto" w:fill="auto"/>
          </w:tcPr>
          <w:p w:rsidR="008D29AE" w:rsidRPr="008D29AE" w:rsidRDefault="008D29AE" w:rsidP="00F1042D">
            <w:pPr>
              <w:rPr>
                <w:rFonts w:ascii="GHEA Grapalat" w:hAnsi="GHEA Grapalat"/>
                <w:noProof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 w:rsidR="008D29AE" w:rsidRPr="00F1042D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F1042D">
              <w:rPr>
                <w:rFonts w:ascii="GHEA Grapalat" w:hAnsi="GHEA Grapalat"/>
                <w:sz w:val="22"/>
                <w:lang w:val="af-ZA"/>
              </w:rPr>
              <w:t>1-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8D29AE" w:rsidRPr="00163B24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163B24">
              <w:rPr>
                <w:rFonts w:ascii="GHEA Grapalat" w:hAnsi="GHEA Grapalat"/>
                <w:sz w:val="22"/>
                <w:lang w:val="af-ZA"/>
              </w:rPr>
              <w:t>2-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  <w:p w:rsidR="008D29AE" w:rsidRPr="00F1042D" w:rsidRDefault="008D29AE" w:rsidP="00312B7C">
            <w:pPr>
              <w:jc w:val="center"/>
              <w:rPr>
                <w:rFonts w:ascii="GHEA Grapalat" w:hAnsi="GHEA Grapalat"/>
                <w:b/>
                <w:u w:val="single"/>
                <w:lang w:val="af-ZA"/>
              </w:rPr>
            </w:pP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>3-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րդ</w:t>
            </w: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կետի</w:t>
            </w:r>
          </w:p>
          <w:p w:rsidR="008D29AE" w:rsidRPr="008D29AE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8D29AE">
              <w:rPr>
                <w:rFonts w:ascii="GHEA Grapalat" w:hAnsi="GHEA Grapalat"/>
                <w:sz w:val="22"/>
                <w:lang w:val="af-ZA"/>
              </w:rPr>
              <w:t>4-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8D29AE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D29AE" w:rsidRPr="008D29AE" w:rsidRDefault="00F1042D" w:rsidP="00163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Ոչ մի հայտ չի ներկայացվել</w:t>
            </w:r>
          </w:p>
        </w:tc>
      </w:tr>
      <w:tr w:rsidR="007269CC" w:rsidRPr="00163B24" w:rsidTr="008D29AE">
        <w:trPr>
          <w:trHeight w:val="129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7269CC" w:rsidRDefault="007269CC" w:rsidP="0014760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269CC" w:rsidRPr="007269CC" w:rsidRDefault="007269CC" w:rsidP="0014760F">
            <w:pPr>
              <w:pStyle w:val="BodyTextIndent2"/>
              <w:spacing w:line="240" w:lineRule="auto"/>
              <w:ind w:firstLine="0"/>
              <w:rPr>
                <w:rFonts w:ascii="GHEA Grapalat" w:hAnsi="GHEA Grapalat" w:cs="Sylfaen"/>
                <w:sz w:val="24"/>
                <w:szCs w:val="16"/>
              </w:rPr>
            </w:pPr>
            <w:r w:rsidRPr="007269CC">
              <w:rPr>
                <w:rFonts w:ascii="GHEA Grapalat" w:hAnsi="GHEA Grapalat" w:cs="Sylfaen"/>
                <w:sz w:val="24"/>
                <w:szCs w:val="23"/>
                <w:shd w:val="clear" w:color="auto" w:fill="FFFFFF"/>
              </w:rPr>
              <w:t>խողովակաշարերի</w:t>
            </w:r>
            <w:r w:rsidRPr="007269CC">
              <w:rPr>
                <w:rFonts w:ascii="GHEA Grapalat" w:hAnsi="GHEA Grapalat"/>
                <w:sz w:val="24"/>
                <w:szCs w:val="23"/>
                <w:shd w:val="clear" w:color="auto" w:fill="FFFFFF"/>
              </w:rPr>
              <w:t xml:space="preserve"> </w:t>
            </w:r>
            <w:r w:rsidRPr="007269CC">
              <w:rPr>
                <w:rFonts w:ascii="GHEA Grapalat" w:hAnsi="GHEA Grapalat" w:cs="Sylfaen"/>
                <w:sz w:val="24"/>
                <w:szCs w:val="23"/>
                <w:shd w:val="clear" w:color="auto" w:fill="FFFFFF"/>
              </w:rPr>
              <w:t>փականներ</w:t>
            </w:r>
          </w:p>
        </w:tc>
        <w:tc>
          <w:tcPr>
            <w:tcW w:w="2963" w:type="dxa"/>
            <w:shd w:val="clear" w:color="auto" w:fill="auto"/>
          </w:tcPr>
          <w:p w:rsidR="007269CC" w:rsidRPr="008D29AE" w:rsidRDefault="007269CC" w:rsidP="00F1042D">
            <w:pPr>
              <w:rPr>
                <w:rFonts w:ascii="GHEA Grapalat" w:hAnsi="GHEA Grapalat"/>
                <w:noProof/>
                <w:lang w:eastAsia="en-US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269CC" w:rsidRPr="00F1042D" w:rsidRDefault="007269CC" w:rsidP="007269CC">
            <w:pPr>
              <w:jc w:val="center"/>
              <w:rPr>
                <w:rFonts w:ascii="GHEA Grapalat" w:hAnsi="GHEA Grapalat"/>
                <w:lang w:val="af-ZA"/>
              </w:rPr>
            </w:pPr>
            <w:r w:rsidRPr="00F1042D">
              <w:rPr>
                <w:rFonts w:ascii="GHEA Grapalat" w:hAnsi="GHEA Grapalat"/>
                <w:sz w:val="22"/>
                <w:lang w:val="af-ZA"/>
              </w:rPr>
              <w:t>1-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7269CC" w:rsidRPr="00163B24" w:rsidRDefault="007269CC" w:rsidP="007269CC">
            <w:pPr>
              <w:jc w:val="center"/>
              <w:rPr>
                <w:rFonts w:ascii="GHEA Grapalat" w:hAnsi="GHEA Grapalat"/>
                <w:lang w:val="af-ZA"/>
              </w:rPr>
            </w:pPr>
            <w:r w:rsidRPr="00163B24">
              <w:rPr>
                <w:rFonts w:ascii="GHEA Grapalat" w:hAnsi="GHEA Grapalat"/>
                <w:sz w:val="22"/>
                <w:lang w:val="af-ZA"/>
              </w:rPr>
              <w:t>2-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  <w:p w:rsidR="007269CC" w:rsidRPr="00F1042D" w:rsidRDefault="007269CC" w:rsidP="007269CC">
            <w:pPr>
              <w:jc w:val="center"/>
              <w:rPr>
                <w:rFonts w:ascii="GHEA Grapalat" w:hAnsi="GHEA Grapalat"/>
                <w:b/>
                <w:u w:val="single"/>
                <w:lang w:val="af-ZA"/>
              </w:rPr>
            </w:pP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>3-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րդ</w:t>
            </w: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կետի</w:t>
            </w:r>
          </w:p>
          <w:p w:rsidR="007269CC" w:rsidRPr="00F1042D" w:rsidRDefault="007269CC" w:rsidP="007269CC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8D29AE">
              <w:rPr>
                <w:rFonts w:ascii="GHEA Grapalat" w:hAnsi="GHEA Grapalat"/>
                <w:sz w:val="22"/>
                <w:lang w:val="af-ZA"/>
              </w:rPr>
              <w:t>4-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8D29AE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269CC" w:rsidRDefault="007269CC" w:rsidP="00163B24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Ոչ մի հայտ չի ներկայացվել</w:t>
            </w:r>
          </w:p>
        </w:tc>
      </w:tr>
    </w:tbl>
    <w:p w:rsidR="00163B24" w:rsidRDefault="00163B24" w:rsidP="00163B24">
      <w:pPr>
        <w:ind w:firstLine="709"/>
        <w:jc w:val="both"/>
        <w:rPr>
          <w:rFonts w:ascii="GHEA Grapalat" w:hAnsi="GHEA Grapalat" w:cs="Sylfaen"/>
          <w:sz w:val="22"/>
          <w:lang w:val="af-ZA"/>
        </w:rPr>
      </w:pPr>
    </w:p>
    <w:p w:rsidR="00163B24" w:rsidRDefault="00163B24" w:rsidP="00163B24">
      <w:pPr>
        <w:jc w:val="both"/>
        <w:rPr>
          <w:rFonts w:ascii="GHEA Grapalat" w:hAnsi="GHEA Grapalat" w:cs="Sylfaen"/>
          <w:sz w:val="22"/>
          <w:lang w:val="af-ZA"/>
        </w:rPr>
      </w:pPr>
    </w:p>
    <w:p w:rsidR="00A82AF8" w:rsidRPr="00163B24" w:rsidRDefault="00A82AF8" w:rsidP="00163B24">
      <w:pPr>
        <w:jc w:val="both"/>
        <w:rPr>
          <w:rFonts w:ascii="GHEA Grapalat" w:hAnsi="GHEA Grapalat" w:cs="Sylfaen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Սույն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հայտարարության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հետ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կապված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լրացուցիչ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տեղեկություններ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ստանալու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համար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կարող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163B24">
        <w:rPr>
          <w:rFonts w:ascii="GHEA Grapalat" w:hAnsi="GHEA Grapalat"/>
          <w:sz w:val="22"/>
          <w:lang w:val="af-ZA"/>
        </w:rPr>
        <w:t xml:space="preserve">  </w:t>
      </w:r>
      <w:r w:rsidRPr="00163B24">
        <w:rPr>
          <w:rFonts w:ascii="GHEA Grapalat" w:hAnsi="GHEA Grapalat" w:cs="Sylfaen"/>
          <w:sz w:val="22"/>
          <w:lang w:val="af-ZA"/>
        </w:rPr>
        <w:t>եք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դիմել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163B24" w:rsidRPr="00163B24">
        <w:rPr>
          <w:rFonts w:ascii="GHEA Grapalat" w:hAnsi="GHEA Grapalat"/>
          <w:color w:val="000000" w:themeColor="text1"/>
          <w:sz w:val="22"/>
        </w:rPr>
        <w:t>&lt;&lt;</w:t>
      </w:r>
      <w:r w:rsidR="007269CC" w:rsidRPr="007269CC">
        <w:rPr>
          <w:rFonts w:ascii="GHEA Grapalat" w:hAnsi="GHEA Grapalat"/>
          <w:b/>
          <w:sz w:val="20"/>
          <w:lang w:val="hy-AM"/>
        </w:rPr>
        <w:t xml:space="preserve"> </w:t>
      </w:r>
      <w:r w:rsidR="007269CC" w:rsidRPr="007269CC">
        <w:rPr>
          <w:rFonts w:ascii="GHEA Grapalat" w:hAnsi="GHEA Grapalat"/>
          <w:b/>
          <w:lang w:val="hy-AM"/>
        </w:rPr>
        <w:t>ԿՄՀՔ-</w:t>
      </w:r>
      <w:r w:rsidR="007269CC" w:rsidRPr="007269CC">
        <w:rPr>
          <w:rFonts w:ascii="GHEA Grapalat" w:hAnsi="GHEA Grapalat"/>
          <w:b/>
        </w:rPr>
        <w:t>Է</w:t>
      </w:r>
      <w:r w:rsidR="007269CC" w:rsidRPr="007269CC">
        <w:rPr>
          <w:rFonts w:ascii="GHEA Grapalat" w:hAnsi="GHEA Grapalat"/>
          <w:b/>
          <w:lang w:val="hy-AM"/>
        </w:rPr>
        <w:t>Ա</w:t>
      </w:r>
      <w:r w:rsidR="007269CC" w:rsidRPr="007269CC">
        <w:rPr>
          <w:rFonts w:ascii="GHEA Grapalat" w:hAnsi="GHEA Grapalat"/>
          <w:b/>
        </w:rPr>
        <w:t>Ճ</w:t>
      </w:r>
      <w:r w:rsidR="007269CC" w:rsidRPr="007269CC">
        <w:rPr>
          <w:rFonts w:ascii="GHEA Grapalat" w:hAnsi="GHEA Grapalat"/>
          <w:b/>
          <w:lang w:val="hy-AM"/>
        </w:rPr>
        <w:t>ԱՊՁԲ-</w:t>
      </w:r>
      <w:r w:rsidR="007269CC" w:rsidRPr="007269CC">
        <w:rPr>
          <w:rFonts w:ascii="GHEA Grapalat" w:hAnsi="GHEA Grapalat"/>
          <w:b/>
          <w:lang w:val="af-ZA"/>
        </w:rPr>
        <w:t>2</w:t>
      </w:r>
      <w:r w:rsidR="007269CC" w:rsidRPr="007269CC">
        <w:rPr>
          <w:rFonts w:ascii="GHEA Grapalat" w:hAnsi="GHEA Grapalat"/>
          <w:b/>
        </w:rPr>
        <w:t>4</w:t>
      </w:r>
      <w:r w:rsidR="007269CC" w:rsidRPr="007269CC">
        <w:rPr>
          <w:rFonts w:ascii="GHEA Grapalat" w:hAnsi="GHEA Grapalat"/>
          <w:b/>
          <w:lang w:val="af-ZA"/>
        </w:rPr>
        <w:t>/</w:t>
      </w:r>
      <w:r w:rsidR="007269CC" w:rsidRPr="007269CC">
        <w:rPr>
          <w:rFonts w:ascii="GHEA Grapalat" w:hAnsi="GHEA Grapalat"/>
          <w:b/>
        </w:rPr>
        <w:t>50</w:t>
      </w:r>
      <w:r w:rsidR="00163B24" w:rsidRPr="00163B24">
        <w:rPr>
          <w:rFonts w:ascii="GHEA Grapalat" w:hAnsi="GHEA Grapalat"/>
          <w:sz w:val="22"/>
          <w:lang w:val="af-ZA"/>
        </w:rPr>
        <w:t xml:space="preserve">&gt;&gt; </w:t>
      </w:r>
      <w:r w:rsidRPr="00163B24">
        <w:rPr>
          <w:rFonts w:ascii="GHEA Grapalat" w:hAnsi="GHEA Grapalat" w:cs="Sylfaen"/>
          <w:sz w:val="22"/>
          <w:lang w:val="af-ZA"/>
        </w:rPr>
        <w:t>ծածկագրով գնումների համակարգող</w:t>
      </w:r>
      <w:r w:rsidR="00163B24" w:rsidRPr="00163B24">
        <w:rPr>
          <w:rFonts w:ascii="GHEA Grapalat" w:hAnsi="GHEA Grapalat" w:cs="Sylfaen"/>
          <w:sz w:val="22"/>
          <w:lang w:val="af-ZA"/>
        </w:rPr>
        <w:t xml:space="preserve">` </w:t>
      </w:r>
      <w:r w:rsidRPr="00163B24">
        <w:rPr>
          <w:rFonts w:ascii="GHEA Grapalat" w:hAnsi="GHEA Grapalat" w:cs="Sylfaen"/>
          <w:sz w:val="22"/>
          <w:lang w:val="af-ZA"/>
        </w:rPr>
        <w:t xml:space="preserve"> </w:t>
      </w:r>
      <w:r w:rsidR="00163B24" w:rsidRPr="00163B24">
        <w:rPr>
          <w:rFonts w:ascii="GHEA Grapalat" w:hAnsi="GHEA Grapalat" w:cs="Sylfaen"/>
          <w:sz w:val="22"/>
          <w:lang w:val="af-ZA"/>
        </w:rPr>
        <w:t>Ք.Բաղդասարյանին</w:t>
      </w:r>
      <w:r w:rsidRPr="00163B24">
        <w:rPr>
          <w:rFonts w:ascii="GHEA Grapalat" w:hAnsi="GHEA Grapalat" w:cs="Sylfaen"/>
          <w:sz w:val="22"/>
          <w:lang w:val="af-ZA"/>
        </w:rPr>
        <w:t>:</w:t>
      </w:r>
      <w:r w:rsidRPr="00163B24">
        <w:rPr>
          <w:rFonts w:ascii="GHEA Grapalat" w:hAnsi="GHEA Grapalat" w:cs="Sylfaen"/>
          <w:sz w:val="14"/>
          <w:lang w:val="af-ZA"/>
        </w:rPr>
        <w:tab/>
      </w:r>
    </w:p>
    <w:p w:rsidR="00163B24" w:rsidRPr="00163B24" w:rsidRDefault="00163B24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lang w:val="af-ZA"/>
        </w:rPr>
      </w:pPr>
    </w:p>
    <w:p w:rsidR="00A82AF8" w:rsidRPr="00163B24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Հեռախոս՝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163B24" w:rsidRPr="00163B24">
        <w:rPr>
          <w:rFonts w:ascii="GHEA Grapalat" w:hAnsi="GHEA Grapalat"/>
          <w:sz w:val="22"/>
          <w:lang w:val="af-ZA"/>
        </w:rPr>
        <w:t xml:space="preserve">060 – </w:t>
      </w:r>
      <w:r w:rsidR="00163B24" w:rsidRPr="00163B24">
        <w:rPr>
          <w:rFonts w:ascii="GHEA Grapalat" w:hAnsi="GHEA Grapalat"/>
          <w:sz w:val="22"/>
          <w:lang w:val="hy-AM"/>
        </w:rPr>
        <w:t>70</w:t>
      </w:r>
      <w:r w:rsidR="00163B24" w:rsidRPr="00163B24">
        <w:rPr>
          <w:rFonts w:ascii="GHEA Grapalat" w:hAnsi="GHEA Grapalat"/>
          <w:sz w:val="22"/>
          <w:lang w:val="af-ZA"/>
        </w:rPr>
        <w:t xml:space="preserve"> – </w:t>
      </w:r>
      <w:r w:rsidR="00163B24" w:rsidRPr="00163B24">
        <w:rPr>
          <w:rFonts w:ascii="GHEA Grapalat" w:hAnsi="GHEA Grapalat"/>
          <w:sz w:val="22"/>
          <w:lang w:val="hy-AM"/>
        </w:rPr>
        <w:t>40</w:t>
      </w:r>
      <w:r w:rsidR="00163B24" w:rsidRPr="00163B24">
        <w:rPr>
          <w:rFonts w:ascii="GHEA Grapalat" w:hAnsi="GHEA Grapalat"/>
          <w:sz w:val="22"/>
          <w:lang w:val="af-ZA"/>
        </w:rPr>
        <w:t>-</w:t>
      </w:r>
      <w:r w:rsidR="00163B24" w:rsidRPr="00163B24">
        <w:rPr>
          <w:rFonts w:ascii="GHEA Grapalat" w:hAnsi="GHEA Grapalat"/>
          <w:sz w:val="22"/>
          <w:lang w:val="hy-AM"/>
        </w:rPr>
        <w:t xml:space="preserve"> 21</w:t>
      </w:r>
    </w:p>
    <w:p w:rsidR="00A82AF8" w:rsidRPr="00163B24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Էլեկոտրանային փոստ՝</w:t>
      </w:r>
      <w:r w:rsidR="00163B24" w:rsidRPr="00163B24">
        <w:rPr>
          <w:rFonts w:ascii="GHEA Grapalat" w:hAnsi="GHEA Grapalat" w:cs="Sylfaen"/>
          <w:sz w:val="22"/>
          <w:lang w:val="af-ZA"/>
        </w:rPr>
        <w:t xml:space="preserve"> </w:t>
      </w:r>
      <w:hyperlink r:id="rId7" w:history="1">
        <w:r w:rsidR="00163B24" w:rsidRPr="00163B24">
          <w:rPr>
            <w:rStyle w:val="Hyperlink"/>
            <w:rFonts w:ascii="GHEA Grapalat" w:hAnsi="GHEA Grapalat"/>
            <w:color w:val="auto"/>
            <w:sz w:val="22"/>
            <w:u w:val="none"/>
            <w:lang w:val="af-ZA"/>
          </w:rPr>
          <w:t>baghdasaryan_1978@mail.ru</w:t>
        </w:r>
      </w:hyperlink>
    </w:p>
    <w:p w:rsidR="00A82AF8" w:rsidRPr="00163B24" w:rsidRDefault="00A82AF8" w:rsidP="00A82AF8">
      <w:pPr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ab/>
      </w:r>
    </w:p>
    <w:p w:rsidR="00145A12" w:rsidRPr="008D29AE" w:rsidRDefault="00A82AF8" w:rsidP="008D29AE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u w:val="none"/>
          <w:lang w:val="af-ZA"/>
        </w:rPr>
      </w:pPr>
      <w:r w:rsidRPr="00163B24">
        <w:rPr>
          <w:rFonts w:ascii="GHEA Grapalat" w:hAnsi="GHEA Grapalat" w:cs="Sylfaen"/>
          <w:b w:val="0"/>
          <w:i w:val="0"/>
          <w:u w:val="none"/>
          <w:lang w:val="af-ZA"/>
        </w:rPr>
        <w:t>Պատվիրատու</w:t>
      </w:r>
      <w:r w:rsidRPr="00163B24">
        <w:rPr>
          <w:rFonts w:ascii="GHEA Grapalat" w:hAnsi="GHEA Grapalat"/>
          <w:b w:val="0"/>
          <w:i w:val="0"/>
          <w:u w:val="none"/>
          <w:lang w:val="af-ZA"/>
        </w:rPr>
        <w:t xml:space="preserve">` </w:t>
      </w:r>
      <w:r w:rsidR="00163B24" w:rsidRPr="00163B24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8D29AE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F1042D" w:rsidRPr="00F1042D">
        <w:rPr>
          <w:rFonts w:ascii="GHEA Grapalat" w:hAnsi="GHEA Grapalat" w:cs="Arial"/>
          <w:i w:val="0"/>
          <w:sz w:val="24"/>
          <w:u w:val="none"/>
          <w:lang w:val="hy-AM"/>
        </w:rPr>
        <w:t>Հրազդանի համայնքապետարան</w:t>
      </w:r>
    </w:p>
    <w:sectPr w:rsidR="00145A12" w:rsidRPr="008D29AE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8D" w:rsidRDefault="0050548D">
      <w:r>
        <w:separator/>
      </w:r>
    </w:p>
  </w:endnote>
  <w:endnote w:type="continuationSeparator" w:id="0">
    <w:p w:rsidR="0050548D" w:rsidRDefault="0050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57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0548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548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8D" w:rsidRDefault="0050548D">
      <w:r>
        <w:separator/>
      </w:r>
    </w:p>
  </w:footnote>
  <w:footnote w:type="continuationSeparator" w:id="0">
    <w:p w:rsidR="0050548D" w:rsidRDefault="0050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D206C"/>
    <w:rsid w:val="00133C6B"/>
    <w:rsid w:val="00145A12"/>
    <w:rsid w:val="00163B24"/>
    <w:rsid w:val="001E18D3"/>
    <w:rsid w:val="0021308B"/>
    <w:rsid w:val="003F17D6"/>
    <w:rsid w:val="00463FCA"/>
    <w:rsid w:val="0050548D"/>
    <w:rsid w:val="0058767D"/>
    <w:rsid w:val="0064248B"/>
    <w:rsid w:val="007269CC"/>
    <w:rsid w:val="007E61BE"/>
    <w:rsid w:val="008D29AE"/>
    <w:rsid w:val="00923DAF"/>
    <w:rsid w:val="00A82AF8"/>
    <w:rsid w:val="00B37455"/>
    <w:rsid w:val="00CD5426"/>
    <w:rsid w:val="00E657FE"/>
    <w:rsid w:val="00E93975"/>
    <w:rsid w:val="00EB7F83"/>
    <w:rsid w:val="00F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63B2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D29AE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63B2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D29A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ghdasaryan_197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Intel</cp:lastModifiedBy>
  <cp:revision>2</cp:revision>
  <dcterms:created xsi:type="dcterms:W3CDTF">2024-09-12T05:36:00Z</dcterms:created>
  <dcterms:modified xsi:type="dcterms:W3CDTF">2024-09-12T05:36:00Z</dcterms:modified>
</cp:coreProperties>
</file>