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B" w:rsidRDefault="00733769" w:rsidP="00733769">
      <w:pPr>
        <w:jc w:val="center"/>
        <w:rPr>
          <w:rFonts w:ascii="Sylfaen" w:hAnsi="Sylfaen"/>
          <w:b/>
        </w:rPr>
      </w:pPr>
      <w:r w:rsidRPr="00733769">
        <w:rPr>
          <w:rFonts w:ascii="Sylfaen" w:hAnsi="Sylfaen"/>
          <w:b/>
        </w:rPr>
        <w:t>Ծ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Ա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Ն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Ց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Մ</w:t>
      </w:r>
    </w:p>
    <w:p w:rsidR="00733769" w:rsidRDefault="00733769" w:rsidP="00733769">
      <w:pPr>
        <w:rPr>
          <w:rFonts w:ascii="Sylfaen" w:hAnsi="Sylfaen"/>
        </w:rPr>
      </w:pPr>
    </w:p>
    <w:p w:rsidR="00F21D54" w:rsidRDefault="00733769" w:rsidP="00135D7A">
      <w:pPr>
        <w:ind w:left="-450" w:firstLine="1170"/>
        <w:jc w:val="both"/>
        <w:rPr>
          <w:rFonts w:ascii="GHEA Grapalat" w:hAnsi="GHEA Grapalat"/>
          <w:i/>
          <w:sz w:val="24"/>
          <w:szCs w:val="24"/>
        </w:rPr>
      </w:pPr>
      <w:r w:rsidRPr="004C5A04">
        <w:rPr>
          <w:rFonts w:ascii="GHEA Grapalat" w:hAnsi="GHEA Grapalat"/>
          <w:i/>
          <w:sz w:val="24"/>
          <w:szCs w:val="24"/>
        </w:rPr>
        <w:t xml:space="preserve">Հարգելի </w:t>
      </w:r>
      <w:r w:rsidR="00F21D54">
        <w:rPr>
          <w:rFonts w:ascii="GHEA Grapalat" w:hAnsi="GHEA Grapalat"/>
          <w:i/>
          <w:sz w:val="24"/>
          <w:szCs w:val="24"/>
        </w:rPr>
        <w:t>մասնակից</w:t>
      </w:r>
    </w:p>
    <w:p w:rsidR="00FB0A7B" w:rsidRPr="007B1BEB" w:rsidRDefault="00FB0A7B" w:rsidP="00FB0A7B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  <w:r>
        <w:rPr>
          <w:rFonts w:ascii="GHEA Grapalat" w:hAnsi="GHEA Grapalat"/>
          <w:sz w:val="24"/>
          <w:szCs w:val="24"/>
          <w:lang w:val="de-AT"/>
        </w:rPr>
        <w:t>Հայտնում ենք, որ</w:t>
      </w:r>
      <w:r w:rsidR="002D492B"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="002D492B" w:rsidRPr="00340AF4">
        <w:rPr>
          <w:rFonts w:ascii="GHEA Grapalat" w:hAnsi="GHEA Grapalat"/>
          <w:sz w:val="24"/>
          <w:szCs w:val="24"/>
        </w:rPr>
        <w:t>ՀՀ</w:t>
      </w:r>
      <w:r w:rsidR="002D492B"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="002D492B" w:rsidRPr="00340AF4">
        <w:rPr>
          <w:rFonts w:ascii="GHEA Grapalat" w:hAnsi="GHEA Grapalat"/>
          <w:sz w:val="24"/>
          <w:szCs w:val="24"/>
        </w:rPr>
        <w:t>Ազգային</w:t>
      </w:r>
      <w:r w:rsidR="002D492B"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="002D492B" w:rsidRPr="00340AF4">
        <w:rPr>
          <w:rFonts w:ascii="GHEA Grapalat" w:hAnsi="GHEA Grapalat"/>
          <w:sz w:val="24"/>
          <w:szCs w:val="24"/>
        </w:rPr>
        <w:t>ժողովի</w:t>
      </w:r>
      <w:r w:rsidR="002D492B"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="002D492B" w:rsidRPr="00340AF4">
        <w:rPr>
          <w:rFonts w:ascii="GHEA Grapalat" w:hAnsi="GHEA Grapalat"/>
          <w:sz w:val="24"/>
          <w:szCs w:val="24"/>
        </w:rPr>
        <w:t>կողմից</w:t>
      </w:r>
      <w:r w:rsidR="002D492B"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="00340AF4" w:rsidRPr="00340AF4">
        <w:rPr>
          <w:rFonts w:ascii="GHEA Grapalat" w:hAnsi="GHEA Grapalat"/>
          <w:sz w:val="24"/>
          <w:szCs w:val="24"/>
          <w:lang w:val="de-AT"/>
        </w:rPr>
        <w:t xml:space="preserve">զանազան </w:t>
      </w:r>
      <w:r w:rsidR="002D492B" w:rsidRPr="00340AF4">
        <w:rPr>
          <w:rFonts w:ascii="GHEA Grapalat" w:hAnsi="GHEA Grapalat"/>
          <w:sz w:val="24"/>
          <w:szCs w:val="24"/>
          <w:lang w:val="de-AT"/>
        </w:rPr>
        <w:t xml:space="preserve">կահույքի </w:t>
      </w:r>
      <w:r w:rsidR="002D492B" w:rsidRPr="00340AF4">
        <w:rPr>
          <w:rFonts w:ascii="GHEA Grapalat" w:hAnsi="GHEA Grapalat" w:cs="Sylfaen"/>
          <w:sz w:val="24"/>
          <w:szCs w:val="24"/>
        </w:rPr>
        <w:t>ձեռքբերման</w:t>
      </w:r>
      <w:r w:rsidR="002D492B"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D492B" w:rsidRPr="00340AF4">
        <w:rPr>
          <w:rFonts w:ascii="GHEA Grapalat" w:hAnsi="GHEA Grapalat" w:cs="Sylfaen"/>
          <w:sz w:val="24"/>
          <w:szCs w:val="24"/>
        </w:rPr>
        <w:t>նպատակով</w:t>
      </w:r>
      <w:r w:rsidR="002D492B"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D492B" w:rsidRPr="00340AF4">
        <w:rPr>
          <w:rFonts w:ascii="GHEA Grapalat" w:hAnsi="GHEA Grapalat" w:cs="Sylfaen"/>
          <w:sz w:val="24"/>
          <w:szCs w:val="24"/>
        </w:rPr>
        <w:t>կազմակերպված</w:t>
      </w:r>
      <w:r w:rsidR="002D492B"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>«ՀՀ ԱԺ ԷԱ</w:t>
      </w:r>
      <w:r w:rsidR="00340AF4" w:rsidRPr="00340AF4">
        <w:rPr>
          <w:rFonts w:ascii="GHEA Grapalat" w:hAnsi="GHEA Grapalat" w:cs="Times Armenian"/>
          <w:sz w:val="24"/>
          <w:szCs w:val="24"/>
        </w:rPr>
        <w:t>Ճ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>ԱՊՁԲ-18/</w:t>
      </w:r>
      <w:r w:rsidR="00340AF4" w:rsidRPr="00FB0A7B">
        <w:rPr>
          <w:rFonts w:ascii="GHEA Grapalat" w:hAnsi="GHEA Grapalat" w:cs="Times Armenian"/>
          <w:sz w:val="24"/>
          <w:szCs w:val="24"/>
          <w:lang w:val="de-AT"/>
        </w:rPr>
        <w:t>15.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="002D492B" w:rsidRPr="00340AF4">
        <w:rPr>
          <w:rFonts w:ascii="GHEA Grapalat" w:hAnsi="GHEA Grapalat" w:cs="Sylfaen"/>
          <w:sz w:val="24"/>
          <w:szCs w:val="24"/>
          <w:lang w:val="ru-RU"/>
        </w:rPr>
        <w:t>ծածկագրով</w:t>
      </w:r>
      <w:r w:rsidR="002D492B"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D492B" w:rsidRPr="00340AF4">
        <w:rPr>
          <w:rFonts w:ascii="GHEA Grapalat" w:hAnsi="GHEA Grapalat" w:cs="Sylfaen"/>
          <w:sz w:val="24"/>
          <w:szCs w:val="24"/>
        </w:rPr>
        <w:t>ընթացակարգի</w:t>
      </w:r>
      <w:r w:rsidR="002D492B"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>
        <w:rPr>
          <w:rFonts w:ascii="GHEA Grapalat" w:hAnsi="GHEA Grapalat" w:cs="Sylfaen"/>
          <w:sz w:val="24"/>
          <w:szCs w:val="24"/>
          <w:lang w:val="de-AT"/>
        </w:rPr>
        <w:t xml:space="preserve">2-րդ չափաբաժնով </w:t>
      </w:r>
      <w:r w:rsidRPr="00340AF4">
        <w:rPr>
          <w:rFonts w:ascii="GHEA Grapalat" w:hAnsi="GHEA Grapalat"/>
          <w:sz w:val="24"/>
          <w:szCs w:val="24"/>
          <w:lang w:val="hy-AM"/>
        </w:rPr>
        <w:t>1-ին տեղ զբաղեցրած մասնակից՝ «Սենդա» ՍՊԸ-ի</w:t>
      </w:r>
      <w:r>
        <w:rPr>
          <w:rFonts w:ascii="GHEA Grapalat" w:hAnsi="GHEA Grapalat"/>
          <w:sz w:val="24"/>
          <w:szCs w:val="24"/>
        </w:rPr>
        <w:t xml:space="preserve"> հայտը մերժվել է,  հաշվի առնելով այն հանգամանքը, որ </w:t>
      </w:r>
      <w:r w:rsidRPr="00340AF4">
        <w:rPr>
          <w:rFonts w:ascii="GHEA Grapalat" w:hAnsi="GHEA Grapalat"/>
          <w:sz w:val="24"/>
          <w:szCs w:val="24"/>
          <w:lang w:val="hy-AM"/>
        </w:rPr>
        <w:t>«Արգավանդ Կահույք» ՍՊԸ</w:t>
      </w:r>
      <w:r>
        <w:rPr>
          <w:rFonts w:ascii="GHEA Grapalat" w:hAnsi="GHEA Grapalat"/>
          <w:sz w:val="24"/>
          <w:szCs w:val="24"/>
        </w:rPr>
        <w:t xml:space="preserve">-ն հանդիսանում է </w:t>
      </w:r>
      <w:r w:rsidRPr="00340AF4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տվյալ չափաբաժնի մասով հաջորդական տեղ զբաղեցրած մասնակից, ա</w:t>
      </w:r>
      <w:r w:rsidRPr="00340AF4">
        <w:rPr>
          <w:rFonts w:ascii="GHEA Grapalat" w:hAnsi="GHEA Grapalat" w:cs="Sylfaen"/>
          <w:sz w:val="24"/>
          <w:szCs w:val="24"/>
          <w:lang w:val="hy-AM"/>
        </w:rPr>
        <w:t>ռաջարկում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  <w:lang w:val="hy-AM"/>
        </w:rPr>
        <w:t>ենք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 </w:t>
      </w:r>
      <w:r w:rsidRPr="00340AF4">
        <w:rPr>
          <w:rFonts w:ascii="GHEA Grapalat" w:hAnsi="GHEA Grapalat" w:cs="Sylfaen"/>
          <w:sz w:val="24"/>
          <w:szCs w:val="24"/>
          <w:lang w:val="hy-AM"/>
        </w:rPr>
        <w:t>ծանուցումն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  <w:lang w:val="hy-AM"/>
        </w:rPr>
        <w:t>ուղարկելու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D53630">
        <w:rPr>
          <w:rFonts w:ascii="GHEA Grapalat" w:hAnsi="GHEA Grapalat" w:cs="Sylfaen"/>
          <w:sz w:val="24"/>
          <w:szCs w:val="24"/>
          <w:lang w:val="de-AT"/>
        </w:rPr>
        <w:t xml:space="preserve">(մինչև՝ 12.12.2018թ.) </w:t>
      </w:r>
      <w:r w:rsidRPr="00340AF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>
        <w:rPr>
          <w:rFonts w:ascii="GHEA Grapalat" w:hAnsi="GHEA Grapalat" w:cs="Sylfaen"/>
          <w:sz w:val="24"/>
          <w:szCs w:val="24"/>
          <w:lang w:val="de-AT"/>
        </w:rPr>
        <w:t>աճուրդ համակարգ</w:t>
      </w:r>
      <w:r w:rsidR="00D53630">
        <w:rPr>
          <w:rFonts w:ascii="GHEA Grapalat" w:hAnsi="GHEA Grapalat" w:cs="Sylfaen"/>
          <w:sz w:val="24"/>
          <w:szCs w:val="24"/>
          <w:lang w:val="de-AT"/>
        </w:rPr>
        <w:t>ի միջոցով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  <w:lang w:val="hy-AM"/>
        </w:rPr>
        <w:t>չափանիշները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  <w:lang w:val="hy-AM"/>
        </w:rPr>
        <w:t>հիմնավորող՝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(</w:t>
      </w:r>
      <w:r w:rsidRPr="00340AF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  <w:lang w:val="hy-AM"/>
        </w:rPr>
        <w:t>ստորագրությամբ</w:t>
      </w:r>
      <w:r w:rsidRPr="007B1BEB">
        <w:rPr>
          <w:rFonts w:ascii="GHEA Grapalat" w:hAnsi="GHEA Grapalat" w:cs="Sylfaen"/>
          <w:sz w:val="24"/>
          <w:szCs w:val="24"/>
          <w:lang w:val="de-AT"/>
        </w:rPr>
        <w:t>):</w:t>
      </w:r>
    </w:p>
    <w:p w:rsidR="00FB0A7B" w:rsidRPr="00FB0A7B" w:rsidRDefault="00FB0A7B" w:rsidP="002D492B">
      <w:pPr>
        <w:ind w:left="-450" w:firstLine="720"/>
        <w:jc w:val="both"/>
        <w:rPr>
          <w:rFonts w:ascii="GHEA Grapalat" w:hAnsi="GHEA Grapalat" w:cs="Sylfaen"/>
          <w:sz w:val="24"/>
          <w:szCs w:val="24"/>
          <w:lang w:val="de-AT"/>
        </w:rPr>
      </w:pPr>
    </w:p>
    <w:p w:rsidR="004C5A04" w:rsidRPr="007B1BEB" w:rsidRDefault="004C5A04" w:rsidP="00D53630">
      <w:pPr>
        <w:jc w:val="both"/>
        <w:rPr>
          <w:rFonts w:ascii="GHEA Grapalat" w:hAnsi="GHEA Grapalat" w:cs="Sylfaen"/>
          <w:sz w:val="24"/>
          <w:szCs w:val="24"/>
          <w:lang w:val="de-AT"/>
        </w:rPr>
      </w:pPr>
    </w:p>
    <w:p w:rsidR="004C5A04" w:rsidRPr="00D53630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  <w:r>
        <w:rPr>
          <w:rFonts w:ascii="GHEA Grapalat" w:hAnsi="GHEA Grapalat" w:cs="Sylfaen"/>
          <w:sz w:val="24"/>
          <w:szCs w:val="24"/>
        </w:rPr>
        <w:t>Հարգանքով՝</w:t>
      </w:r>
    </w:p>
    <w:p w:rsidR="004C5A04" w:rsidRPr="00D53630" w:rsidRDefault="004C5A04" w:rsidP="00221291">
      <w:pPr>
        <w:ind w:left="-450" w:firstLine="540"/>
        <w:jc w:val="both"/>
        <w:rPr>
          <w:rFonts w:ascii="GHEA Grapalat" w:hAnsi="GHEA Grapalat"/>
          <w:sz w:val="24"/>
          <w:szCs w:val="24"/>
          <w:lang w:val="de-AT"/>
        </w:rPr>
      </w:pPr>
      <w:r>
        <w:rPr>
          <w:rFonts w:ascii="GHEA Grapalat" w:hAnsi="GHEA Grapalat" w:cs="Sylfaen"/>
          <w:sz w:val="24"/>
          <w:szCs w:val="24"/>
        </w:rPr>
        <w:t>Հանձնաժողովի</w:t>
      </w:r>
      <w:r w:rsidRPr="00D53630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քարտուղար՝</w:t>
      </w:r>
      <w:r w:rsidRPr="00D53630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</w:t>
      </w:r>
      <w:r w:rsidRPr="00D53630">
        <w:rPr>
          <w:rFonts w:ascii="GHEA Grapalat" w:hAnsi="GHEA Grapalat" w:cs="Sylfaen"/>
          <w:sz w:val="24"/>
          <w:szCs w:val="24"/>
          <w:lang w:val="de-AT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Գրիգորյան</w:t>
      </w:r>
    </w:p>
    <w:p w:rsidR="004A0C9E" w:rsidRPr="00D53630" w:rsidRDefault="004A0C9E">
      <w:pPr>
        <w:ind w:left="-450" w:firstLine="540"/>
        <w:jc w:val="both"/>
        <w:rPr>
          <w:rFonts w:ascii="GHEA Grapalat" w:hAnsi="GHEA Grapalat"/>
          <w:sz w:val="24"/>
          <w:szCs w:val="24"/>
          <w:lang w:val="de-AT"/>
        </w:rPr>
      </w:pPr>
    </w:p>
    <w:p w:rsidR="008677B8" w:rsidRPr="00D53630" w:rsidRDefault="008677B8">
      <w:pPr>
        <w:ind w:left="-450" w:firstLine="540"/>
        <w:jc w:val="both"/>
        <w:rPr>
          <w:rFonts w:ascii="GHEA Grapalat" w:hAnsi="GHEA Grapalat"/>
          <w:sz w:val="24"/>
          <w:szCs w:val="24"/>
          <w:lang w:val="de-AT"/>
        </w:rPr>
      </w:pPr>
    </w:p>
    <w:sectPr w:rsidR="008677B8" w:rsidRPr="00D53630" w:rsidSect="006941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2EB"/>
    <w:multiLevelType w:val="hybridMultilevel"/>
    <w:tmpl w:val="722A488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383783"/>
    <w:multiLevelType w:val="hybridMultilevel"/>
    <w:tmpl w:val="A74460D2"/>
    <w:lvl w:ilvl="0" w:tplc="236C2F30">
      <w:start w:val="1"/>
      <w:numFmt w:val="decimal"/>
      <w:lvlText w:val="%1."/>
      <w:lvlJc w:val="left"/>
      <w:pPr>
        <w:ind w:left="63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7AA53E4"/>
    <w:multiLevelType w:val="hybridMultilevel"/>
    <w:tmpl w:val="F3B87E54"/>
    <w:lvl w:ilvl="0" w:tplc="F3405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C047E6"/>
    <w:multiLevelType w:val="hybridMultilevel"/>
    <w:tmpl w:val="F0826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733769"/>
    <w:rsid w:val="000D428C"/>
    <w:rsid w:val="0010687D"/>
    <w:rsid w:val="00135D7A"/>
    <w:rsid w:val="001B7745"/>
    <w:rsid w:val="001D0F9A"/>
    <w:rsid w:val="00221291"/>
    <w:rsid w:val="00285815"/>
    <w:rsid w:val="00294E95"/>
    <w:rsid w:val="002D492B"/>
    <w:rsid w:val="0030277C"/>
    <w:rsid w:val="00312803"/>
    <w:rsid w:val="00340AF4"/>
    <w:rsid w:val="00354AAD"/>
    <w:rsid w:val="003B2C7A"/>
    <w:rsid w:val="003F4696"/>
    <w:rsid w:val="004A0C9E"/>
    <w:rsid w:val="004C5A04"/>
    <w:rsid w:val="004F7BFD"/>
    <w:rsid w:val="005454E7"/>
    <w:rsid w:val="00605D4F"/>
    <w:rsid w:val="00624C5F"/>
    <w:rsid w:val="006941FB"/>
    <w:rsid w:val="00716250"/>
    <w:rsid w:val="00733769"/>
    <w:rsid w:val="00751024"/>
    <w:rsid w:val="007A6536"/>
    <w:rsid w:val="007B1BEB"/>
    <w:rsid w:val="007F409D"/>
    <w:rsid w:val="008677B8"/>
    <w:rsid w:val="00A5679E"/>
    <w:rsid w:val="00A9275E"/>
    <w:rsid w:val="00BF2D61"/>
    <w:rsid w:val="00C72A83"/>
    <w:rsid w:val="00CA2D0E"/>
    <w:rsid w:val="00D53630"/>
    <w:rsid w:val="00D67B49"/>
    <w:rsid w:val="00E7489A"/>
    <w:rsid w:val="00F21D54"/>
    <w:rsid w:val="00F53C3E"/>
    <w:rsid w:val="00F86888"/>
    <w:rsid w:val="00F94992"/>
    <w:rsid w:val="00FB0A7B"/>
    <w:rsid w:val="00FE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20</cp:revision>
  <dcterms:created xsi:type="dcterms:W3CDTF">2018-02-05T06:24:00Z</dcterms:created>
  <dcterms:modified xsi:type="dcterms:W3CDTF">2018-12-07T11:09:00Z</dcterms:modified>
</cp:coreProperties>
</file>