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4CB" w:rsidRPr="00D8705E" w:rsidRDefault="002254CB" w:rsidP="00D8705E">
      <w:pPr>
        <w:pStyle w:val="ListParagraph"/>
        <w:tabs>
          <w:tab w:val="left" w:pos="284"/>
          <w:tab w:val="left" w:pos="3030"/>
        </w:tabs>
        <w:spacing w:after="0" w:line="240" w:lineRule="auto"/>
        <w:ind w:left="0" w:firstLine="425"/>
        <w:jc w:val="center"/>
        <w:rPr>
          <w:rFonts w:ascii="GHEA Grapalat" w:hAnsi="GHEA Grapalat" w:cs="Arial CYR"/>
          <w:b/>
          <w:i/>
          <w:color w:val="000000"/>
          <w:sz w:val="28"/>
          <w:szCs w:val="21"/>
        </w:rPr>
      </w:pPr>
      <w:r w:rsidRPr="002254CB">
        <w:rPr>
          <w:rFonts w:ascii="GHEA Grapalat" w:hAnsi="GHEA Grapalat" w:cs="Arial CYR"/>
          <w:b/>
          <w:i/>
          <w:color w:val="000000"/>
          <w:sz w:val="28"/>
          <w:szCs w:val="21"/>
        </w:rPr>
        <w:t>ՈւՇԱԴՐՈՒԹՅՈՒՆ</w:t>
      </w:r>
      <w:r w:rsidR="00D8705E">
        <w:rPr>
          <w:rFonts w:ascii="GHEA Grapalat" w:hAnsi="GHEA Grapalat" w:cs="Arial CYR"/>
          <w:b/>
          <w:i/>
          <w:color w:val="000000"/>
          <w:sz w:val="28"/>
          <w:szCs w:val="21"/>
          <w:lang w:val="ru-RU"/>
        </w:rPr>
        <w:t xml:space="preserve"> </w:t>
      </w:r>
      <w:r w:rsidR="00D8705E" w:rsidRPr="00D8705E">
        <w:rPr>
          <w:rFonts w:ascii="GHEA Grapalat" w:hAnsi="GHEA Grapalat" w:cs="Arial CYR"/>
          <w:b/>
          <w:i/>
          <w:color w:val="000000"/>
          <w:sz w:val="28"/>
          <w:szCs w:val="21"/>
        </w:rPr>
        <w:t xml:space="preserve">/ </w:t>
      </w:r>
      <w:r w:rsidR="00D8705E" w:rsidRPr="00D8705E">
        <w:rPr>
          <w:rFonts w:ascii="GHEA Grapalat" w:hAnsi="GHEA Grapalat" w:cs="Arial CYR"/>
          <w:b/>
          <w:i/>
          <w:color w:val="000000"/>
          <w:sz w:val="28"/>
          <w:szCs w:val="21"/>
        </w:rPr>
        <w:t>ВНИМАНИЕ</w:t>
      </w:r>
    </w:p>
    <w:p w:rsidR="002254CB" w:rsidRPr="00CD4B40" w:rsidRDefault="002254CB" w:rsidP="002254CB">
      <w:pPr>
        <w:pStyle w:val="ListParagraph"/>
        <w:tabs>
          <w:tab w:val="left" w:pos="3030"/>
        </w:tabs>
        <w:spacing w:after="0" w:line="240" w:lineRule="auto"/>
        <w:ind w:left="3402" w:hanging="3402"/>
        <w:jc w:val="both"/>
        <w:rPr>
          <w:rFonts w:ascii="GHEA Grapalat" w:hAnsi="GHEA Grapalat" w:cs="Arial CYR"/>
          <w:i/>
          <w:color w:val="000000"/>
          <w:sz w:val="8"/>
          <w:szCs w:val="21"/>
        </w:rPr>
      </w:pPr>
    </w:p>
    <w:p w:rsidR="00884F77" w:rsidRPr="00D8705E" w:rsidRDefault="002254CB" w:rsidP="002254CB">
      <w:pPr>
        <w:pStyle w:val="ListParagraph"/>
        <w:tabs>
          <w:tab w:val="left" w:pos="3030"/>
        </w:tabs>
        <w:spacing w:after="0" w:line="240" w:lineRule="auto"/>
        <w:ind w:left="3402" w:hanging="3402"/>
        <w:jc w:val="both"/>
        <w:rPr>
          <w:rFonts w:ascii="GHEA Grapalat" w:hAnsi="GHEA Grapalat" w:cs="Arial CYR"/>
          <w:b/>
          <w:i/>
          <w:color w:val="000000"/>
          <w:sz w:val="24"/>
          <w:szCs w:val="21"/>
        </w:rPr>
      </w:pPr>
      <w:r w:rsidRPr="00481B03">
        <w:rPr>
          <w:rFonts w:ascii="GHEA Grapalat" w:hAnsi="GHEA Grapalat" w:cs="Arial CYR"/>
          <w:b/>
          <w:i/>
          <w:color w:val="000000"/>
          <w:sz w:val="24"/>
          <w:szCs w:val="21"/>
        </w:rPr>
        <w:t>Հարգելի մասնակիցներ՝</w:t>
      </w:r>
      <w:r w:rsidRPr="00D8705E">
        <w:rPr>
          <w:rFonts w:ascii="GHEA Grapalat" w:hAnsi="GHEA Grapalat" w:cs="Arial CYR"/>
          <w:b/>
          <w:i/>
          <w:color w:val="000000"/>
          <w:sz w:val="24"/>
          <w:szCs w:val="21"/>
        </w:rPr>
        <w:t xml:space="preserve"> </w:t>
      </w:r>
    </w:p>
    <w:p w:rsidR="002254CB" w:rsidRPr="00D8705E" w:rsidRDefault="002254CB" w:rsidP="002254CB">
      <w:pPr>
        <w:pStyle w:val="ListParagraph"/>
        <w:tabs>
          <w:tab w:val="left" w:pos="3030"/>
        </w:tabs>
        <w:spacing w:after="0" w:line="240" w:lineRule="auto"/>
        <w:ind w:left="3402" w:hanging="3402"/>
        <w:jc w:val="both"/>
        <w:rPr>
          <w:rFonts w:ascii="GHEA Grapalat" w:hAnsi="GHEA Grapalat" w:cs="Arial CYR"/>
          <w:i/>
          <w:color w:val="000000"/>
          <w:szCs w:val="21"/>
        </w:rPr>
      </w:pPr>
    </w:p>
    <w:p w:rsidR="002254CB" w:rsidRPr="00481B03" w:rsidRDefault="002254CB" w:rsidP="002254CB">
      <w:pPr>
        <w:pStyle w:val="ListParagraph"/>
        <w:tabs>
          <w:tab w:val="left" w:pos="3030"/>
        </w:tabs>
        <w:spacing w:after="0" w:line="240" w:lineRule="auto"/>
        <w:ind w:left="0"/>
        <w:rPr>
          <w:rFonts w:ascii="GHEA Grapalat" w:hAnsi="GHEA Grapalat" w:cs="Arial CYR"/>
          <w:i/>
          <w:color w:val="000000"/>
          <w:szCs w:val="21"/>
        </w:rPr>
      </w:pPr>
      <w:r w:rsidRPr="00481B03">
        <w:rPr>
          <w:rFonts w:ascii="GHEA Grapalat" w:hAnsi="GHEA Grapalat" w:cs="Arial CYR"/>
          <w:i/>
          <w:color w:val="000000"/>
          <w:szCs w:val="21"/>
        </w:rPr>
        <w:t xml:space="preserve">Սույն հրավերի տեխնիկական բնութագրում նշված լրացուցիչ պայմանաերի 2-րդ կետում հայերեն և ռուսերեն լեզվով նշված տեքստերի մեջ առկա է հետևյալ </w:t>
      </w:r>
      <w:r w:rsidR="00D8705E" w:rsidRPr="00D8705E">
        <w:rPr>
          <w:rFonts w:ascii="GHEA Grapalat" w:hAnsi="GHEA Grapalat" w:cs="Arial CYR"/>
          <w:i/>
          <w:color w:val="000000"/>
          <w:szCs w:val="21"/>
        </w:rPr>
        <w:t>վրիպակ</w:t>
      </w:r>
      <w:r w:rsidRPr="00481B03">
        <w:rPr>
          <w:rFonts w:ascii="GHEA Grapalat" w:hAnsi="GHEA Grapalat" w:cs="Arial CYR"/>
          <w:i/>
          <w:color w:val="000000"/>
          <w:szCs w:val="21"/>
        </w:rPr>
        <w:t>ը՝</w:t>
      </w:r>
    </w:p>
    <w:p w:rsidR="002254CB" w:rsidRPr="00CD4B40" w:rsidRDefault="002254CB" w:rsidP="002254CB">
      <w:pPr>
        <w:pStyle w:val="ListParagraph"/>
        <w:tabs>
          <w:tab w:val="left" w:pos="3030"/>
        </w:tabs>
        <w:spacing w:after="0" w:line="240" w:lineRule="auto"/>
        <w:ind w:left="3402" w:hanging="3402"/>
        <w:jc w:val="both"/>
        <w:rPr>
          <w:rFonts w:ascii="GHEA Grapalat" w:hAnsi="GHEA Grapalat" w:cs="Arial CYR"/>
          <w:i/>
          <w:color w:val="000000"/>
          <w:sz w:val="12"/>
          <w:szCs w:val="21"/>
        </w:rPr>
      </w:pPr>
    </w:p>
    <w:p w:rsidR="002254CB" w:rsidRPr="00481B03" w:rsidRDefault="002254CB" w:rsidP="00D36E96">
      <w:pPr>
        <w:pStyle w:val="ListParagraph"/>
        <w:tabs>
          <w:tab w:val="left" w:pos="3030"/>
        </w:tabs>
        <w:spacing w:after="0" w:line="240" w:lineRule="auto"/>
        <w:ind w:left="3686" w:hanging="3686"/>
        <w:jc w:val="both"/>
        <w:rPr>
          <w:rFonts w:ascii="GHEA Grapalat" w:hAnsi="GHEA Grapalat" w:cs="Arial CYR"/>
          <w:i/>
          <w:color w:val="000000"/>
          <w:szCs w:val="21"/>
        </w:rPr>
      </w:pPr>
      <w:r w:rsidRPr="00D8705E">
        <w:rPr>
          <w:rFonts w:ascii="GHEA Grapalat" w:hAnsi="GHEA Grapalat"/>
          <w:b/>
          <w:i/>
        </w:rPr>
        <w:t>հայերենում տեքստում նշված է.</w:t>
      </w:r>
      <w:r w:rsidRPr="00D8705E">
        <w:rPr>
          <w:rFonts w:ascii="Sylfaen" w:hAnsi="Sylfaen"/>
        </w:rPr>
        <w:t xml:space="preserve"> </w:t>
      </w:r>
      <w:r w:rsidRPr="00D8705E">
        <w:rPr>
          <w:rFonts w:ascii="Sylfaen" w:hAnsi="Sylfaen"/>
          <w:sz w:val="24"/>
        </w:rPr>
        <w:tab/>
      </w:r>
      <w:r w:rsidRPr="00481B03">
        <w:rPr>
          <w:rFonts w:ascii="GHEA Grapalat" w:hAnsi="GHEA Grapalat" w:cs="Arial CYR"/>
          <w:b/>
          <w:bCs/>
          <w:i/>
          <w:color w:val="000000"/>
          <w:szCs w:val="21"/>
        </w:rPr>
        <w:t xml:space="preserve">2. «Անվտանգության 2-րդ և 3-րդ դասի՝ </w:t>
      </w:r>
      <w:r w:rsidRPr="00481B03">
        <w:rPr>
          <w:rFonts w:ascii="GHEA Grapalat" w:hAnsi="GHEA Grapalat" w:cs="Arial CYR"/>
          <w:b/>
          <w:bCs/>
          <w:i/>
          <w:color w:val="000000"/>
          <w:szCs w:val="21"/>
          <w:lang w:val="pt-BR"/>
        </w:rPr>
        <w:t>(</w:t>
      </w:r>
      <w:r w:rsidRPr="00481B03">
        <w:rPr>
          <w:rFonts w:ascii="GHEA Grapalat" w:hAnsi="GHEA Grapalat" w:cs="Arial CYR"/>
          <w:b/>
          <w:bCs/>
          <w:i/>
          <w:color w:val="000000"/>
          <w:szCs w:val="21"/>
        </w:rPr>
        <w:t>ըստ НП-001-97-ի ապրանքները</w:t>
      </w:r>
      <w:r w:rsidRPr="00481B03">
        <w:rPr>
          <w:rFonts w:ascii="GHEA Grapalat" w:hAnsi="GHEA Grapalat" w:cs="Arial CYR"/>
          <w:i/>
          <w:color w:val="000000"/>
          <w:szCs w:val="21"/>
        </w:rPr>
        <w:t xml:space="preserve"> պետք է պատրաստվեն և ընդունվեն ըստ որակի պլանի, համաձայն НП-071-18 և ГОСТ Р 50.06.01-2017 փաստաթղթերի, իրենց անվտանգության դասին (ըստ НП-001-97-ի) </w:t>
      </w:r>
      <w:r w:rsidRPr="00D36E96">
        <w:rPr>
          <w:rFonts w:ascii="GHEA Grapalat" w:hAnsi="GHEA Grapalat" w:cs="Arial CYR"/>
          <w:b/>
          <w:i/>
          <w:color w:val="FF0000"/>
          <w:szCs w:val="21"/>
        </w:rPr>
        <w:t>համապատասխան՝</w:t>
      </w:r>
      <w:r w:rsidRPr="00D8705E">
        <w:rPr>
          <w:rFonts w:ascii="GHEA Grapalat" w:hAnsi="GHEA Grapalat" w:cs="Arial CYR"/>
          <w:b/>
          <w:i/>
          <w:color w:val="FF0000"/>
          <w:szCs w:val="21"/>
        </w:rPr>
        <w:t xml:space="preserve"> </w:t>
      </w:r>
      <w:r w:rsidRPr="00D36E96">
        <w:rPr>
          <w:rFonts w:ascii="GHEA Grapalat" w:hAnsi="GHEA Grapalat" w:cs="Arial CYR"/>
          <w:b/>
          <w:i/>
          <w:color w:val="FF0000"/>
          <w:szCs w:val="21"/>
        </w:rPr>
        <w:t>մասնագիտացված կազմակերպության ներգրավմամբ</w:t>
      </w:r>
      <w:r w:rsidRPr="00D36E96">
        <w:rPr>
          <w:rFonts w:ascii="GHEA Grapalat" w:hAnsi="GHEA Grapalat" w:cs="Arial CYR"/>
          <w:i/>
          <w:color w:val="FF0000"/>
          <w:szCs w:val="21"/>
        </w:rPr>
        <w:t xml:space="preserve"> </w:t>
      </w:r>
      <w:r w:rsidRPr="00481B03">
        <w:rPr>
          <w:rFonts w:ascii="GHEA Grapalat" w:hAnsi="GHEA Grapalat" w:cs="Arial CYR"/>
          <w:i/>
          <w:color w:val="000000"/>
          <w:szCs w:val="21"/>
        </w:rPr>
        <w:t>կամ ըստ արտադրող երկրում գործող ընդունման կարգի, իրենց անվտանգության դասին (ըստ НП-001-97-ի) համապատասխան: Ապրանքների ընդունման կազմակերպումն ու անցկացումը մատակարարի պատասխանատվության ներքո է</w:t>
      </w:r>
      <w:r w:rsidRPr="00D8705E">
        <w:rPr>
          <w:rFonts w:ascii="GHEA Grapalat" w:hAnsi="GHEA Grapalat" w:cs="Arial CYR"/>
          <w:i/>
          <w:color w:val="000000"/>
          <w:szCs w:val="21"/>
        </w:rPr>
        <w:t>»</w:t>
      </w:r>
      <w:r w:rsidRPr="00481B03">
        <w:rPr>
          <w:rFonts w:ascii="GHEA Grapalat" w:hAnsi="GHEA Grapalat" w:cs="Arial CYR"/>
          <w:i/>
          <w:color w:val="000000"/>
          <w:szCs w:val="21"/>
        </w:rPr>
        <w:t>:</w:t>
      </w:r>
    </w:p>
    <w:p w:rsidR="002254CB" w:rsidRPr="00CD4B40" w:rsidRDefault="002254CB" w:rsidP="002254CB">
      <w:pPr>
        <w:pStyle w:val="ListParagraph"/>
        <w:tabs>
          <w:tab w:val="left" w:pos="3030"/>
        </w:tabs>
        <w:spacing w:after="0" w:line="240" w:lineRule="auto"/>
        <w:ind w:left="3402" w:hanging="3402"/>
        <w:jc w:val="both"/>
        <w:rPr>
          <w:rFonts w:ascii="GHEA Grapalat" w:hAnsi="GHEA Grapalat" w:cs="Arial CYR"/>
          <w:i/>
          <w:color w:val="000000"/>
          <w:sz w:val="10"/>
          <w:szCs w:val="21"/>
        </w:rPr>
      </w:pPr>
    </w:p>
    <w:p w:rsidR="002254CB" w:rsidRPr="00D8705E" w:rsidRDefault="002254CB" w:rsidP="00D36E96">
      <w:pPr>
        <w:spacing w:after="0" w:line="240" w:lineRule="auto"/>
        <w:ind w:left="3686" w:hanging="3686"/>
        <w:jc w:val="both"/>
        <w:rPr>
          <w:rFonts w:ascii="GHEA Grapalat" w:hAnsi="GHEA Grapalat" w:cs="Arial"/>
          <w:bCs/>
          <w:i/>
          <w:sz w:val="24"/>
          <w:lang w:val="ru-RU"/>
        </w:rPr>
      </w:pPr>
      <w:proofErr w:type="spellStart"/>
      <w:r w:rsidRPr="00481B03">
        <w:rPr>
          <w:rFonts w:ascii="GHEA Grapalat" w:eastAsiaTheme="minorEastAsia" w:hAnsi="GHEA Grapalat"/>
          <w:b/>
          <w:i/>
          <w:lang w:val="ru-RU" w:eastAsia="hy-AM"/>
        </w:rPr>
        <w:t>ռուսերեն</w:t>
      </w:r>
      <w:proofErr w:type="spellEnd"/>
      <w:r w:rsidRPr="00481B03">
        <w:rPr>
          <w:rFonts w:ascii="GHEA Grapalat" w:eastAsiaTheme="minorEastAsia" w:hAnsi="GHEA Grapalat"/>
          <w:b/>
          <w:i/>
          <w:lang w:val="ru-RU" w:eastAsia="hy-AM"/>
        </w:rPr>
        <w:t xml:space="preserve"> </w:t>
      </w:r>
      <w:proofErr w:type="spellStart"/>
      <w:r w:rsidRPr="00481B03">
        <w:rPr>
          <w:rFonts w:ascii="GHEA Grapalat" w:eastAsiaTheme="minorEastAsia" w:hAnsi="GHEA Grapalat"/>
          <w:b/>
          <w:i/>
          <w:lang w:val="ru-RU" w:eastAsia="hy-AM"/>
        </w:rPr>
        <w:t>տեքստում</w:t>
      </w:r>
      <w:proofErr w:type="spellEnd"/>
      <w:r w:rsidRPr="00481B03">
        <w:rPr>
          <w:rFonts w:ascii="GHEA Grapalat" w:eastAsiaTheme="minorEastAsia" w:hAnsi="GHEA Grapalat"/>
          <w:b/>
          <w:i/>
          <w:lang w:val="ru-RU" w:eastAsia="hy-AM"/>
        </w:rPr>
        <w:t xml:space="preserve"> </w:t>
      </w:r>
      <w:proofErr w:type="spellStart"/>
      <w:r w:rsidRPr="00481B03">
        <w:rPr>
          <w:rFonts w:ascii="GHEA Grapalat" w:eastAsiaTheme="minorEastAsia" w:hAnsi="GHEA Grapalat"/>
          <w:b/>
          <w:i/>
          <w:lang w:val="ru-RU" w:eastAsia="hy-AM"/>
        </w:rPr>
        <w:t>նշված</w:t>
      </w:r>
      <w:proofErr w:type="spellEnd"/>
      <w:r w:rsidRPr="00481B03">
        <w:rPr>
          <w:rFonts w:ascii="GHEA Grapalat" w:eastAsiaTheme="minorEastAsia" w:hAnsi="GHEA Grapalat"/>
          <w:b/>
          <w:i/>
          <w:lang w:val="ru-RU" w:eastAsia="hy-AM"/>
        </w:rPr>
        <w:t xml:space="preserve"> է</w:t>
      </w:r>
      <w:r w:rsidRPr="00481B03">
        <w:rPr>
          <w:rFonts w:ascii="Sylfaen" w:hAnsi="Sylfaen"/>
          <w:sz w:val="24"/>
          <w:lang w:val="ru-RU"/>
        </w:rPr>
        <w:t xml:space="preserve"> </w:t>
      </w:r>
      <w:r w:rsidRPr="00481B03">
        <w:rPr>
          <w:rFonts w:ascii="Sylfaen" w:hAnsi="Sylfaen"/>
          <w:sz w:val="24"/>
          <w:lang w:val="ru-RU"/>
        </w:rPr>
        <w:tab/>
      </w:r>
      <w:r w:rsidRPr="00481B03">
        <w:rPr>
          <w:rFonts w:ascii="GHEA Grapalat" w:eastAsiaTheme="minorEastAsia" w:hAnsi="GHEA Grapalat" w:cs="Arial CYR"/>
          <w:b/>
          <w:bCs/>
          <w:i/>
          <w:color w:val="000000"/>
          <w:szCs w:val="21"/>
          <w:lang w:val="hy-AM" w:eastAsia="hy-AM"/>
        </w:rPr>
        <w:t>2. «Класс безопасности</w:t>
      </w:r>
      <w:r w:rsidR="00481B03">
        <w:rPr>
          <w:rFonts w:ascii="GHEA Grapalat" w:eastAsiaTheme="minorEastAsia" w:hAnsi="GHEA Grapalat" w:cs="Arial CYR"/>
          <w:b/>
          <w:bCs/>
          <w:i/>
          <w:color w:val="000000"/>
          <w:szCs w:val="21"/>
          <w:lang w:val="ru-RU" w:eastAsia="hy-AM"/>
        </w:rPr>
        <w:t xml:space="preserve"> </w:t>
      </w:r>
      <w:r w:rsidRPr="00481B03">
        <w:rPr>
          <w:rFonts w:ascii="GHEA Grapalat" w:hAnsi="GHEA Grapalat" w:cs="Arial"/>
          <w:b/>
          <w:bCs/>
          <w:i/>
          <w:sz w:val="24"/>
          <w:lang w:val="ru-RU"/>
        </w:rPr>
        <w:t>2 и 3, по НП-001-97.</w:t>
      </w:r>
      <w:r w:rsidRPr="00481B03">
        <w:rPr>
          <w:i/>
          <w:sz w:val="24"/>
          <w:lang w:val="ru-RU"/>
        </w:rPr>
        <w:t xml:space="preserve"> </w:t>
      </w:r>
      <w:r w:rsidRPr="00481B03">
        <w:rPr>
          <w:rFonts w:ascii="GHEA Grapalat" w:hAnsi="GHEA Grapalat" w:cs="Arial"/>
          <w:bCs/>
          <w:i/>
          <w:sz w:val="24"/>
          <w:lang w:val="ru-RU"/>
        </w:rPr>
        <w:t xml:space="preserve">Должны приниматься согласно плана качества по РД ЭО 1.1.2.01.0713-2013 (Положение об оценке соответствия в форме приемки и испытаний продукции для атомных станций), </w:t>
      </w:r>
      <w:r w:rsidRPr="00D36E96">
        <w:rPr>
          <w:rFonts w:ascii="GHEA Grapalat" w:hAnsi="GHEA Grapalat" w:cs="Arial"/>
          <w:b/>
          <w:bCs/>
          <w:i/>
          <w:color w:val="FF0000"/>
          <w:sz w:val="24"/>
          <w:lang w:val="ru-RU"/>
        </w:rPr>
        <w:t>без привлечения уполномоченной организации</w:t>
      </w:r>
      <w:r w:rsidRPr="00D36E96">
        <w:rPr>
          <w:rFonts w:ascii="GHEA Grapalat" w:hAnsi="GHEA Grapalat" w:cs="Arial"/>
          <w:bCs/>
          <w:i/>
          <w:color w:val="FF0000"/>
          <w:sz w:val="24"/>
          <w:lang w:val="ru-RU"/>
        </w:rPr>
        <w:t>,</w:t>
      </w:r>
      <w:r w:rsidRPr="00481B03">
        <w:rPr>
          <w:rFonts w:ascii="GHEA Grapalat" w:hAnsi="GHEA Grapalat" w:cs="Arial"/>
          <w:bCs/>
          <w:i/>
          <w:sz w:val="24"/>
          <w:lang w:val="ru-RU"/>
        </w:rPr>
        <w:t xml:space="preserve"> или по действующим правилам приемки, страны производителя, в соответствии с классом безопасности по НП-001-97. </w:t>
      </w:r>
      <w:r w:rsidRPr="00D8705E">
        <w:rPr>
          <w:rFonts w:ascii="GHEA Grapalat" w:hAnsi="GHEA Grapalat" w:cs="Arial"/>
          <w:bCs/>
          <w:i/>
          <w:sz w:val="24"/>
          <w:lang w:val="ru-RU"/>
        </w:rPr>
        <w:t>Организация и проведение приемки продукции входит в зону ответственности поставщика.)</w:t>
      </w:r>
    </w:p>
    <w:p w:rsidR="002254CB" w:rsidRPr="00D8705E" w:rsidRDefault="002254CB" w:rsidP="002254CB">
      <w:pPr>
        <w:pStyle w:val="ListParagraph"/>
        <w:tabs>
          <w:tab w:val="left" w:pos="3030"/>
        </w:tabs>
        <w:spacing w:after="0" w:line="240" w:lineRule="auto"/>
        <w:ind w:left="2694" w:hanging="2694"/>
        <w:jc w:val="both"/>
        <w:rPr>
          <w:rFonts w:ascii="Sylfaen" w:hAnsi="Sylfaen"/>
          <w:b/>
          <w:sz w:val="16"/>
        </w:rPr>
      </w:pPr>
    </w:p>
    <w:p w:rsidR="002254CB" w:rsidRPr="00D36E96" w:rsidRDefault="00481B03" w:rsidP="00D36E96">
      <w:pPr>
        <w:pStyle w:val="ListParagraph"/>
        <w:tabs>
          <w:tab w:val="left" w:pos="3030"/>
        </w:tabs>
        <w:spacing w:after="0" w:line="240" w:lineRule="auto"/>
        <w:ind w:left="0" w:firstLine="426"/>
        <w:jc w:val="both"/>
        <w:rPr>
          <w:rFonts w:ascii="GHEA Grapalat" w:hAnsi="GHEA Grapalat" w:cs="Arial CYR"/>
          <w:b/>
          <w:i/>
          <w:color w:val="000000"/>
          <w:szCs w:val="21"/>
        </w:rPr>
      </w:pPr>
      <w:r w:rsidRPr="00D36E96">
        <w:rPr>
          <w:rFonts w:ascii="GHEA Grapalat" w:hAnsi="GHEA Grapalat" w:cs="Arial CYR"/>
          <w:b/>
          <w:i/>
          <w:color w:val="000000"/>
          <w:szCs w:val="21"/>
        </w:rPr>
        <w:t>Հիմք ընդունելով ՀՀ Կառավարության 2017 թվականի մայիսի</w:t>
      </w:r>
      <w:r w:rsidR="00D36E96" w:rsidRPr="00D36E96">
        <w:rPr>
          <w:rFonts w:ascii="GHEA Grapalat" w:hAnsi="GHEA Grapalat" w:cs="Arial CYR"/>
          <w:b/>
          <w:i/>
          <w:color w:val="000000"/>
          <w:szCs w:val="21"/>
        </w:rPr>
        <w:t xml:space="preserve"> 4-ի թիվ 526-Ն որոշման 34-րդ կետի 1-ին ենթակետը ռուսերեն լեզվով հրապարակված նյութերի տարաբնույթ (երկակի) մեկնաբանման հնարավորության դեպքում հիմք է ընդունվում հայերեն տեքստը: </w:t>
      </w:r>
    </w:p>
    <w:p w:rsidR="002254CB" w:rsidRDefault="002254CB" w:rsidP="002254CB">
      <w:pPr>
        <w:pStyle w:val="ListParagraph"/>
        <w:tabs>
          <w:tab w:val="left" w:pos="3030"/>
        </w:tabs>
        <w:spacing w:after="0" w:line="240" w:lineRule="auto"/>
        <w:ind w:left="2694" w:hanging="2694"/>
        <w:jc w:val="both"/>
        <w:rPr>
          <w:rFonts w:ascii="Sylfaen" w:hAnsi="Sylfaen"/>
          <w:b/>
        </w:rPr>
      </w:pPr>
    </w:p>
    <w:p w:rsidR="00D8705E" w:rsidRPr="00CD4B40" w:rsidRDefault="00D8705E" w:rsidP="00CD4B40">
      <w:pPr>
        <w:spacing w:after="0" w:line="240" w:lineRule="auto"/>
        <w:jc w:val="both"/>
        <w:rPr>
          <w:rFonts w:ascii="GHEA Grapalat" w:hAnsi="GHEA Grapalat" w:cs="Arial"/>
          <w:bCs/>
          <w:i/>
          <w:sz w:val="24"/>
          <w:lang w:val="ru-RU"/>
        </w:rPr>
      </w:pPr>
      <w:r w:rsidRPr="00CD4B40">
        <w:rPr>
          <w:rFonts w:ascii="GHEA Grapalat" w:hAnsi="GHEA Grapalat" w:cs="Arial"/>
          <w:bCs/>
          <w:i/>
          <w:sz w:val="24"/>
          <w:lang w:val="ru-RU"/>
        </w:rPr>
        <w:t>Уважаемые участники!</w:t>
      </w:r>
    </w:p>
    <w:p w:rsidR="00D8705E" w:rsidRDefault="00D8705E" w:rsidP="00CD4B40">
      <w:pPr>
        <w:spacing w:after="0" w:line="240" w:lineRule="auto"/>
        <w:jc w:val="both"/>
        <w:rPr>
          <w:rFonts w:ascii="GHEA Grapalat" w:hAnsi="GHEA Grapalat" w:cs="Arial"/>
          <w:bCs/>
          <w:i/>
          <w:sz w:val="24"/>
          <w:lang w:val="ru-RU"/>
        </w:rPr>
      </w:pPr>
      <w:r w:rsidRPr="00CD4B40">
        <w:rPr>
          <w:rFonts w:ascii="GHEA Grapalat" w:hAnsi="GHEA Grapalat" w:cs="Arial"/>
          <w:bCs/>
          <w:i/>
          <w:sz w:val="24"/>
          <w:lang w:val="ru-RU"/>
        </w:rPr>
        <w:t xml:space="preserve">В пункте 2 дополнительных условий, указанных в технической </w:t>
      </w:r>
      <w:r w:rsidRPr="00CD4B40">
        <w:rPr>
          <w:rFonts w:ascii="GHEA Grapalat" w:hAnsi="GHEA Grapalat" w:cs="Arial"/>
          <w:bCs/>
          <w:i/>
          <w:sz w:val="24"/>
          <w:lang w:val="ru-RU"/>
        </w:rPr>
        <w:t>характеристике</w:t>
      </w:r>
      <w:r w:rsidRPr="00CD4B40">
        <w:rPr>
          <w:rFonts w:ascii="GHEA Grapalat" w:hAnsi="GHEA Grapalat" w:cs="Arial"/>
          <w:bCs/>
          <w:i/>
          <w:sz w:val="24"/>
          <w:lang w:val="ru-RU"/>
        </w:rPr>
        <w:t xml:space="preserve"> настоящего приглашения, в текстах на армянском и русском языках имеется следующая опечатка:</w:t>
      </w:r>
    </w:p>
    <w:p w:rsidR="00CD4B40" w:rsidRPr="00CD4B40" w:rsidRDefault="00CD4B40" w:rsidP="00CD4B40">
      <w:pPr>
        <w:spacing w:after="0" w:line="240" w:lineRule="auto"/>
        <w:jc w:val="both"/>
        <w:rPr>
          <w:rFonts w:ascii="GHEA Grapalat" w:hAnsi="GHEA Grapalat" w:cs="Arial"/>
          <w:bCs/>
          <w:i/>
          <w:sz w:val="24"/>
          <w:lang w:val="ru-RU"/>
        </w:rPr>
      </w:pPr>
    </w:p>
    <w:p w:rsidR="00D8705E" w:rsidRPr="00D8705E" w:rsidRDefault="00D8705E" w:rsidP="00CD4B40">
      <w:pPr>
        <w:spacing w:after="0" w:line="240" w:lineRule="auto"/>
        <w:ind w:left="4395" w:hanging="4395"/>
        <w:jc w:val="both"/>
        <w:rPr>
          <w:rFonts w:ascii="GHEA Grapalat" w:hAnsi="GHEA Grapalat" w:cs="Arial"/>
          <w:bCs/>
          <w:i/>
          <w:sz w:val="24"/>
          <w:lang w:val="ru-RU"/>
        </w:rPr>
      </w:pPr>
      <w:r w:rsidRPr="00CD4B40">
        <w:rPr>
          <w:rFonts w:ascii="GHEA Grapalat" w:hAnsi="GHEA Grapalat"/>
          <w:b/>
          <w:bCs/>
          <w:i/>
          <w:lang w:val="ru-RU"/>
        </w:rPr>
        <w:t xml:space="preserve">В тексте на армянском языке </w:t>
      </w:r>
      <w:proofErr w:type="gramStart"/>
      <w:r w:rsidRPr="00CD4B40">
        <w:rPr>
          <w:rFonts w:ascii="GHEA Grapalat" w:hAnsi="GHEA Grapalat"/>
          <w:b/>
          <w:bCs/>
          <w:i/>
          <w:lang w:val="ru-RU"/>
        </w:rPr>
        <w:t>указано:</w:t>
      </w:r>
      <w:r w:rsidRPr="00D8705E">
        <w:rPr>
          <w:lang w:val="ru-RU"/>
        </w:rPr>
        <w:t xml:space="preserve"> </w:t>
      </w:r>
      <w:r w:rsidRPr="00D8705E">
        <w:rPr>
          <w:lang w:val="ru-RU"/>
        </w:rPr>
        <w:t xml:space="preserve">  </w:t>
      </w:r>
      <w:proofErr w:type="gramEnd"/>
      <w:r w:rsidRPr="00D8705E">
        <w:rPr>
          <w:lang w:val="ru-RU"/>
        </w:rPr>
        <w:t xml:space="preserve"> </w:t>
      </w:r>
      <w:r w:rsidRPr="00CD4B40">
        <w:rPr>
          <w:rFonts w:ascii="GHEA Grapalat" w:hAnsi="GHEA Grapalat"/>
          <w:i/>
          <w:lang w:val="ru-RU"/>
        </w:rPr>
        <w:t xml:space="preserve"> </w:t>
      </w:r>
      <w:r w:rsidRPr="00D8705E">
        <w:rPr>
          <w:rFonts w:ascii="GHEA Grapalat" w:hAnsi="GHEA Grapalat"/>
          <w:i/>
          <w:lang w:val="ru-RU"/>
        </w:rPr>
        <w:t xml:space="preserve">«2. </w:t>
      </w:r>
      <w:r w:rsidRPr="00D8705E">
        <w:rPr>
          <w:rFonts w:ascii="GHEA Grapalat" w:eastAsiaTheme="minorEastAsia" w:hAnsi="GHEA Grapalat" w:cs="Arial CYR"/>
          <w:b/>
          <w:bCs/>
          <w:i/>
          <w:color w:val="000000"/>
          <w:szCs w:val="21"/>
          <w:lang w:val="hy-AM" w:eastAsia="hy-AM"/>
        </w:rPr>
        <w:t>«Класс безопасности</w:t>
      </w:r>
      <w:r w:rsidRPr="00D8705E">
        <w:rPr>
          <w:rFonts w:ascii="GHEA Grapalat" w:eastAsiaTheme="minorEastAsia" w:hAnsi="GHEA Grapalat" w:cs="Arial CYR"/>
          <w:b/>
          <w:bCs/>
          <w:i/>
          <w:color w:val="000000"/>
          <w:szCs w:val="21"/>
          <w:lang w:val="ru-RU" w:eastAsia="hy-AM"/>
        </w:rPr>
        <w:t xml:space="preserve"> </w:t>
      </w:r>
      <w:r w:rsidRPr="00D8705E">
        <w:rPr>
          <w:rFonts w:ascii="GHEA Grapalat" w:hAnsi="GHEA Grapalat" w:cs="Arial"/>
          <w:b/>
          <w:bCs/>
          <w:i/>
          <w:sz w:val="24"/>
          <w:lang w:val="ru-RU"/>
        </w:rPr>
        <w:t>2 и 3, по НП-001-97.</w:t>
      </w:r>
      <w:r w:rsidRPr="00D8705E">
        <w:rPr>
          <w:rFonts w:ascii="GHEA Grapalat" w:hAnsi="GHEA Grapalat"/>
          <w:i/>
          <w:sz w:val="24"/>
          <w:lang w:val="ru-RU"/>
        </w:rPr>
        <w:t xml:space="preserve"> </w:t>
      </w:r>
      <w:r w:rsidRPr="00D8705E">
        <w:rPr>
          <w:rFonts w:ascii="GHEA Grapalat" w:hAnsi="GHEA Grapalat" w:cs="Arial"/>
          <w:bCs/>
          <w:i/>
          <w:sz w:val="24"/>
          <w:lang w:val="ru-RU"/>
        </w:rPr>
        <w:t>Должны приниматься согласно плана качества по РД ЭО 1.1.2.01.0713-2013 (Положение об оценке соответствия в форме приемки и испытаний продукции для атомных станций),</w:t>
      </w:r>
      <w:r w:rsidRPr="00D8705E">
        <w:rPr>
          <w:rFonts w:ascii="GHEA Grapalat" w:hAnsi="GHEA Grapalat"/>
          <w:i/>
          <w:lang w:val="ru-RU"/>
        </w:rPr>
        <w:t xml:space="preserve"> </w:t>
      </w:r>
      <w:r w:rsidRPr="00D8705E">
        <w:rPr>
          <w:rFonts w:ascii="GHEA Grapalat" w:hAnsi="GHEA Grapalat"/>
          <w:i/>
          <w:color w:val="FF0000"/>
          <w:sz w:val="24"/>
          <w:lang w:val="ru-RU"/>
        </w:rPr>
        <w:t xml:space="preserve">с привлечением специализированной организации </w:t>
      </w:r>
      <w:r w:rsidRPr="00D8705E">
        <w:rPr>
          <w:rFonts w:ascii="GHEA Grapalat" w:hAnsi="GHEA Grapalat" w:cs="Arial"/>
          <w:bCs/>
          <w:i/>
          <w:sz w:val="24"/>
          <w:lang w:val="ru-RU"/>
        </w:rPr>
        <w:t>или по действующим правилам приемки, страны производителя, в соответствии с классом безопасности по НП-001-97. Организация и проведение приемки продукции входит в зону ответственности поставщика.)</w:t>
      </w:r>
    </w:p>
    <w:p w:rsidR="00D8705E" w:rsidRDefault="00D8705E" w:rsidP="00CD4B40">
      <w:pPr>
        <w:spacing w:after="0" w:line="240" w:lineRule="auto"/>
        <w:ind w:left="4395" w:hanging="4395"/>
        <w:jc w:val="both"/>
        <w:rPr>
          <w:rFonts w:ascii="GHEA Grapalat" w:hAnsi="GHEA Grapalat" w:cs="Arial"/>
          <w:bCs/>
          <w:i/>
          <w:sz w:val="24"/>
          <w:lang w:val="ru-RU"/>
        </w:rPr>
      </w:pPr>
      <w:r w:rsidRPr="00CD4B40">
        <w:rPr>
          <w:rFonts w:ascii="GHEA Grapalat" w:hAnsi="GHEA Grapalat"/>
          <w:b/>
          <w:bCs/>
          <w:i/>
          <w:lang w:val="ru-RU"/>
        </w:rPr>
        <w:t xml:space="preserve">В тексте на русском языке </w:t>
      </w:r>
      <w:proofErr w:type="gramStart"/>
      <w:r w:rsidRPr="00CD4B40">
        <w:rPr>
          <w:rFonts w:ascii="GHEA Grapalat" w:hAnsi="GHEA Grapalat"/>
          <w:b/>
          <w:bCs/>
          <w:i/>
          <w:lang w:val="ru-RU"/>
        </w:rPr>
        <w:t>указано:</w:t>
      </w:r>
      <w:r w:rsidRPr="00D8705E">
        <w:rPr>
          <w:lang w:val="ru-RU"/>
        </w:rPr>
        <w:t xml:space="preserve"> </w:t>
      </w:r>
      <w:r w:rsidR="00CD4B40" w:rsidRPr="00CD4B40">
        <w:rPr>
          <w:lang w:val="ru-RU"/>
        </w:rPr>
        <w:t xml:space="preserve">  </w:t>
      </w:r>
      <w:proofErr w:type="gramEnd"/>
      <w:r w:rsidR="00CD4B40" w:rsidRPr="00CD4B40">
        <w:rPr>
          <w:lang w:val="ru-RU"/>
        </w:rPr>
        <w:t xml:space="preserve">         </w:t>
      </w:r>
      <w:r w:rsidRPr="00D8705E">
        <w:rPr>
          <w:rFonts w:ascii="GHEA Grapalat" w:hAnsi="GHEA Grapalat"/>
          <w:i/>
          <w:lang w:val="ru-RU"/>
        </w:rPr>
        <w:t xml:space="preserve">«2. </w:t>
      </w:r>
      <w:r w:rsidRPr="00D8705E">
        <w:rPr>
          <w:rFonts w:ascii="GHEA Grapalat" w:eastAsiaTheme="minorEastAsia" w:hAnsi="GHEA Grapalat" w:cs="Arial CYR"/>
          <w:b/>
          <w:bCs/>
          <w:i/>
          <w:color w:val="000000"/>
          <w:szCs w:val="21"/>
          <w:lang w:val="hy-AM" w:eastAsia="hy-AM"/>
        </w:rPr>
        <w:t>«Класс безопасности</w:t>
      </w:r>
      <w:r w:rsidRPr="00D8705E">
        <w:rPr>
          <w:rFonts w:ascii="GHEA Grapalat" w:eastAsiaTheme="minorEastAsia" w:hAnsi="GHEA Grapalat" w:cs="Arial CYR"/>
          <w:b/>
          <w:bCs/>
          <w:i/>
          <w:color w:val="000000"/>
          <w:szCs w:val="21"/>
          <w:lang w:val="ru-RU" w:eastAsia="hy-AM"/>
        </w:rPr>
        <w:t xml:space="preserve"> </w:t>
      </w:r>
      <w:r w:rsidRPr="00D8705E">
        <w:rPr>
          <w:rFonts w:ascii="GHEA Grapalat" w:hAnsi="GHEA Grapalat" w:cs="Arial"/>
          <w:b/>
          <w:bCs/>
          <w:i/>
          <w:sz w:val="24"/>
          <w:lang w:val="ru-RU"/>
        </w:rPr>
        <w:t>2 и 3, по НП-001-97.</w:t>
      </w:r>
      <w:r w:rsidRPr="00D8705E">
        <w:rPr>
          <w:rFonts w:ascii="GHEA Grapalat" w:hAnsi="GHEA Grapalat"/>
          <w:i/>
          <w:sz w:val="24"/>
          <w:lang w:val="ru-RU"/>
        </w:rPr>
        <w:t xml:space="preserve"> </w:t>
      </w:r>
      <w:r w:rsidRPr="00D8705E">
        <w:rPr>
          <w:rFonts w:ascii="GHEA Grapalat" w:hAnsi="GHEA Grapalat" w:cs="Arial"/>
          <w:bCs/>
          <w:i/>
          <w:sz w:val="24"/>
          <w:lang w:val="ru-RU"/>
        </w:rPr>
        <w:t>Должны приниматься согласно плана качества по РД ЭО 1.1.2.01.0713-2013 (Положение об оценке соответствия в форме приемки и испытаний продукции для атомных станций),</w:t>
      </w:r>
      <w:r w:rsidRPr="00D8705E">
        <w:rPr>
          <w:rFonts w:ascii="GHEA Grapalat" w:hAnsi="GHEA Grapalat"/>
          <w:i/>
          <w:lang w:val="ru-RU"/>
        </w:rPr>
        <w:t xml:space="preserve"> </w:t>
      </w:r>
      <w:r w:rsidRPr="00D8705E">
        <w:rPr>
          <w:rFonts w:ascii="GHEA Grapalat" w:hAnsi="GHEA Grapalat" w:cs="Arial"/>
          <w:bCs/>
          <w:i/>
          <w:color w:val="FF0000"/>
          <w:sz w:val="24"/>
          <w:lang w:val="ru-RU"/>
        </w:rPr>
        <w:t>без привлечения уполномоченной организации</w:t>
      </w:r>
      <w:r w:rsidRPr="00D8705E">
        <w:rPr>
          <w:rFonts w:ascii="GHEA Grapalat" w:hAnsi="GHEA Grapalat" w:cs="Arial"/>
          <w:bCs/>
          <w:i/>
          <w:sz w:val="24"/>
          <w:lang w:val="ru-RU"/>
        </w:rPr>
        <w:t>, или по действующим правилам при</w:t>
      </w:r>
      <w:bookmarkStart w:id="0" w:name="_GoBack"/>
      <w:bookmarkEnd w:id="0"/>
      <w:r w:rsidRPr="00D8705E">
        <w:rPr>
          <w:rFonts w:ascii="GHEA Grapalat" w:hAnsi="GHEA Grapalat" w:cs="Arial"/>
          <w:bCs/>
          <w:i/>
          <w:sz w:val="24"/>
          <w:lang w:val="ru-RU"/>
        </w:rPr>
        <w:t xml:space="preserve">емки, страны производителя, в </w:t>
      </w:r>
      <w:r w:rsidRPr="00D8705E">
        <w:rPr>
          <w:rFonts w:ascii="GHEA Grapalat" w:hAnsi="GHEA Grapalat" w:cs="Arial"/>
          <w:bCs/>
          <w:i/>
          <w:sz w:val="24"/>
          <w:lang w:val="ru-RU"/>
        </w:rPr>
        <w:lastRenderedPageBreak/>
        <w:t>соответствии с классом безопасности по НП-001-97. Организация и проведение приемки продукции входит в зону ответственности поставщика)</w:t>
      </w:r>
      <w:r w:rsidRPr="00D8705E">
        <w:rPr>
          <w:rFonts w:ascii="GHEA Grapalat" w:hAnsi="GHEA Grapalat" w:cs="Arial"/>
          <w:bCs/>
          <w:i/>
          <w:sz w:val="24"/>
          <w:lang w:val="ru-RU"/>
        </w:rPr>
        <w:t>».</w:t>
      </w:r>
    </w:p>
    <w:p w:rsidR="00D8705E" w:rsidRPr="00D8705E" w:rsidRDefault="00D8705E" w:rsidP="00D8705E">
      <w:pPr>
        <w:spacing w:after="0" w:line="240" w:lineRule="auto"/>
        <w:ind w:left="3969" w:hanging="3969"/>
        <w:jc w:val="both"/>
        <w:rPr>
          <w:rFonts w:ascii="GHEA Grapalat" w:hAnsi="GHEA Grapalat"/>
          <w:i/>
          <w:sz w:val="18"/>
          <w:lang w:val="ru-RU"/>
        </w:rPr>
      </w:pPr>
    </w:p>
    <w:p w:rsidR="00D8705E" w:rsidRPr="00D8705E" w:rsidRDefault="00D8705E" w:rsidP="00D8705E">
      <w:pPr>
        <w:spacing w:after="0" w:line="240" w:lineRule="auto"/>
        <w:ind w:firstLine="284"/>
        <w:jc w:val="both"/>
        <w:rPr>
          <w:rFonts w:ascii="GHEA Grapalat" w:hAnsi="GHEA Grapalat" w:cs="Arial"/>
          <w:bCs/>
          <w:i/>
          <w:sz w:val="24"/>
          <w:lang w:val="ru-RU"/>
        </w:rPr>
      </w:pPr>
      <w:r w:rsidRPr="00D8705E">
        <w:rPr>
          <w:rFonts w:ascii="GHEA Grapalat" w:hAnsi="GHEA Grapalat" w:cs="Arial"/>
          <w:bCs/>
          <w:i/>
          <w:sz w:val="24"/>
          <w:lang w:val="ru-RU"/>
        </w:rPr>
        <w:t xml:space="preserve">На основании подпункта 1 пункта 34 </w:t>
      </w:r>
      <w:r w:rsidRPr="00D8705E">
        <w:rPr>
          <w:rFonts w:ascii="GHEA Grapalat" w:hAnsi="GHEA Grapalat" w:cs="Arial"/>
          <w:bCs/>
          <w:i/>
          <w:sz w:val="24"/>
          <w:lang w:val="ru-RU"/>
        </w:rPr>
        <w:t>реше</w:t>
      </w:r>
      <w:r w:rsidRPr="00D8705E">
        <w:rPr>
          <w:rFonts w:ascii="GHEA Grapalat" w:hAnsi="GHEA Grapalat" w:cs="Arial"/>
          <w:bCs/>
          <w:i/>
          <w:sz w:val="24"/>
          <w:lang w:val="ru-RU"/>
        </w:rPr>
        <w:t>ния Правительства РА № 526-Н от 4</w:t>
      </w:r>
      <w:r w:rsidRPr="00D8705E">
        <w:rPr>
          <w:rFonts w:ascii="GHEA Grapalat" w:hAnsi="GHEA Grapalat" w:cs="Arial"/>
          <w:bCs/>
          <w:i/>
          <w:sz w:val="24"/>
          <w:lang w:val="ru-RU"/>
        </w:rPr>
        <w:t>-ого</w:t>
      </w:r>
      <w:r w:rsidRPr="00D8705E">
        <w:rPr>
          <w:rFonts w:ascii="GHEA Grapalat" w:hAnsi="GHEA Grapalat" w:cs="Arial"/>
          <w:bCs/>
          <w:i/>
          <w:sz w:val="24"/>
          <w:lang w:val="ru-RU"/>
        </w:rPr>
        <w:t xml:space="preserve"> мая 2017 года, в случае возможности различного (</w:t>
      </w:r>
      <w:r w:rsidR="00CD4B40" w:rsidRPr="00CD4B40">
        <w:rPr>
          <w:rFonts w:ascii="GHEA Grapalat" w:hAnsi="GHEA Grapalat" w:cs="Arial"/>
          <w:bCs/>
          <w:i/>
          <w:sz w:val="24"/>
          <w:lang w:val="ru-RU"/>
        </w:rPr>
        <w:t>д</w:t>
      </w:r>
      <w:r w:rsidR="00CD4B40" w:rsidRPr="00CD4B40">
        <w:rPr>
          <w:rFonts w:ascii="GHEA Grapalat" w:hAnsi="GHEA Grapalat" w:cs="Arial"/>
          <w:bCs/>
          <w:i/>
          <w:sz w:val="24"/>
          <w:lang w:val="ru-RU"/>
        </w:rPr>
        <w:t>воякий</w:t>
      </w:r>
      <w:r w:rsidRPr="00D8705E">
        <w:rPr>
          <w:rFonts w:ascii="GHEA Grapalat" w:hAnsi="GHEA Grapalat" w:cs="Arial"/>
          <w:bCs/>
          <w:i/>
          <w:sz w:val="24"/>
          <w:lang w:val="ru-RU"/>
        </w:rPr>
        <w:t>) толкования материалов, опубликованных на русском языке, за основу принимается текст на армянском языке.</w:t>
      </w:r>
    </w:p>
    <w:p w:rsidR="00D8705E" w:rsidRPr="00D8705E" w:rsidRDefault="00D8705E" w:rsidP="002254CB">
      <w:pPr>
        <w:pStyle w:val="ListParagraph"/>
        <w:tabs>
          <w:tab w:val="left" w:pos="3030"/>
        </w:tabs>
        <w:spacing w:after="0" w:line="240" w:lineRule="auto"/>
        <w:ind w:left="2694" w:hanging="2694"/>
        <w:jc w:val="both"/>
        <w:rPr>
          <w:rFonts w:ascii="Sylfaen" w:hAnsi="Sylfaen"/>
          <w:b/>
          <w:lang w:val="ru-RU"/>
        </w:rPr>
      </w:pPr>
    </w:p>
    <w:sectPr w:rsidR="00D8705E" w:rsidRPr="00D8705E" w:rsidSect="00CD4B40">
      <w:pgSz w:w="15840" w:h="12240" w:orient="landscape"/>
      <w:pgMar w:top="284" w:right="531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965313"/>
    <w:multiLevelType w:val="hybridMultilevel"/>
    <w:tmpl w:val="9F5E4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721323"/>
    <w:multiLevelType w:val="hybridMultilevel"/>
    <w:tmpl w:val="7F8A3720"/>
    <w:lvl w:ilvl="0" w:tplc="317CCDD2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CB"/>
    <w:rsid w:val="000F7224"/>
    <w:rsid w:val="0014688E"/>
    <w:rsid w:val="00153B57"/>
    <w:rsid w:val="001A11A9"/>
    <w:rsid w:val="001D6A61"/>
    <w:rsid w:val="002254CB"/>
    <w:rsid w:val="00260881"/>
    <w:rsid w:val="00267812"/>
    <w:rsid w:val="00275116"/>
    <w:rsid w:val="003170FF"/>
    <w:rsid w:val="0032238E"/>
    <w:rsid w:val="0034688E"/>
    <w:rsid w:val="003D196B"/>
    <w:rsid w:val="00481B03"/>
    <w:rsid w:val="004E26FB"/>
    <w:rsid w:val="006E3B41"/>
    <w:rsid w:val="00884F77"/>
    <w:rsid w:val="0096328F"/>
    <w:rsid w:val="009A6CFC"/>
    <w:rsid w:val="00C844EA"/>
    <w:rsid w:val="00CD4B40"/>
    <w:rsid w:val="00D36E96"/>
    <w:rsid w:val="00D8705E"/>
    <w:rsid w:val="00E16EF2"/>
    <w:rsid w:val="00FC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9D0680-F45D-4625-8CD9-3033C2DD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2254CB"/>
    <w:pPr>
      <w:spacing w:after="200" w:line="276" w:lineRule="auto"/>
      <w:ind w:left="720"/>
      <w:contextualSpacing/>
    </w:pPr>
    <w:rPr>
      <w:rFonts w:eastAsiaTheme="minorEastAsia"/>
      <w:lang w:val="hy-AM" w:eastAsia="hy-AM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2254CB"/>
    <w:rPr>
      <w:rFonts w:eastAsiaTheme="minorEastAsia"/>
      <w:lang w:val="hy-AM" w:eastAsia="hy-AM"/>
    </w:rPr>
  </w:style>
  <w:style w:type="paragraph" w:styleId="NormalWeb">
    <w:name w:val="Normal (Web)"/>
    <w:basedOn w:val="Normal"/>
    <w:uiPriority w:val="99"/>
    <w:semiHidden/>
    <w:unhideWhenUsed/>
    <w:rsid w:val="00D87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5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Manavjyan</dc:creator>
  <cp:keywords/>
  <dc:description/>
  <cp:lastModifiedBy>Marine Manavjyan</cp:lastModifiedBy>
  <cp:revision>2</cp:revision>
  <dcterms:created xsi:type="dcterms:W3CDTF">2026-06-08T07:12:00Z</dcterms:created>
  <dcterms:modified xsi:type="dcterms:W3CDTF">2026-06-08T08:56:00Z</dcterms:modified>
</cp:coreProperties>
</file>