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D6" w:rsidRPr="00F8751E" w:rsidRDefault="00A415D6" w:rsidP="00A415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8751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415D6" w:rsidRPr="00F8751E" w:rsidRDefault="00A415D6" w:rsidP="00A415D6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F8751E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415D6" w:rsidRPr="00F8751E" w:rsidRDefault="00A415D6" w:rsidP="00A415D6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F8751E">
        <w:rPr>
          <w:rFonts w:ascii="GHEA Grapalat" w:hAnsi="GHEA Grapalat" w:cs="Sylfaen"/>
          <w:sz w:val="20"/>
          <w:u w:val="single"/>
          <w:lang w:val="af-ZA"/>
        </w:rPr>
        <w:t xml:space="preserve">ՀՀ ազգային անվտանգության </w:t>
      </w:r>
      <w:r w:rsidRPr="00F8751E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C663EE" w:rsidRPr="00F8751E">
        <w:rPr>
          <w:rFonts w:ascii="GHEA Grapalat" w:hAnsi="GHEA Grapalat"/>
          <w:b/>
          <w:sz w:val="20"/>
          <w:u w:val="single"/>
          <w:lang w:val="af-ZA"/>
        </w:rPr>
        <w:t>Կ</w:t>
      </w:r>
      <w:r w:rsidRPr="00F8751E">
        <w:rPr>
          <w:rFonts w:ascii="GHEA Grapalat" w:hAnsi="GHEA Grapalat"/>
          <w:b/>
          <w:sz w:val="20"/>
          <w:u w:val="single"/>
          <w:lang w:val="af-ZA"/>
        </w:rPr>
        <w:t>ահույքի</w:t>
      </w:r>
      <w:r w:rsidRPr="00F8751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N </w:t>
      </w:r>
      <w:r w:rsidR="004C4539">
        <w:rPr>
          <w:rFonts w:ascii="GHEA Grapalat" w:hAnsi="GHEA Grapalat" w:cs="Sylfaen"/>
          <w:b/>
          <w:sz w:val="20"/>
          <w:u w:val="single"/>
          <w:lang w:val="af-ZA"/>
        </w:rPr>
        <w:t>ՀՀ ԱԱԾ-ՏՆՏՎ-ԷԱՃ-1/19-ՍՆՆԴԱՄԹԵՐՔ</w:t>
      </w:r>
      <w:r w:rsidR="00C663EE"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Pr="00F8751E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201</w:t>
      </w:r>
      <w:r w:rsidR="004C4539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9</w:t>
      </w:r>
      <w:r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 թվականի </w:t>
      </w:r>
      <w:r w:rsidR="004C4539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փետրվար</w:t>
      </w:r>
      <w:r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ի </w:t>
      </w:r>
      <w:r w:rsidR="004C4539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1</w:t>
      </w:r>
      <w:r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-ին </w:t>
      </w:r>
      <w:r w:rsidRPr="00F8751E">
        <w:rPr>
          <w:rFonts w:ascii="GHEA Grapalat" w:hAnsi="GHEA Grapalat" w:cs="Sylfaen"/>
          <w:b/>
          <w:color w:val="FF0000"/>
          <w:sz w:val="20"/>
          <w:lang w:val="af-ZA"/>
        </w:rPr>
        <w:t xml:space="preserve">կնքված </w:t>
      </w:r>
      <w:r w:rsidRPr="00F8751E">
        <w:rPr>
          <w:rFonts w:ascii="GHEA Grapalat" w:hAnsi="GHEA Grapalat" w:cs="Sylfaen"/>
          <w:b/>
          <w:sz w:val="20"/>
          <w:u w:val="single"/>
          <w:lang w:val="af-ZA"/>
        </w:rPr>
        <w:t>N</w:t>
      </w:r>
      <w:r w:rsidR="00061FA9"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ՀՀ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 xml:space="preserve">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ԱԱԾ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ՏՆՏՎ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ԷԱՃ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-1/19-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ՍՆՆԴԱՄԹԵՐՔ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/1</w:t>
      </w:r>
      <w:r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, N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ՀՀ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 xml:space="preserve">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ԱԱԾ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ՏՆՏՎ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ԷԱՃ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-1/19-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ՍՆՆԴԱՄԹԵՐՔ</w:t>
      </w:r>
      <w:r w:rsidR="004C4539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/2</w:t>
      </w:r>
      <w:r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, N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ՀՀ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 xml:space="preserve">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ԱԱԾ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ՏՆՏՎ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ԷԱՃ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-1/19-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ՍՆՆԴԱՄԹԵՐՔ</w:t>
      </w:r>
      <w:r w:rsidR="004C4539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 xml:space="preserve">/3, </w:t>
      </w:r>
      <w:r w:rsidR="004C4539"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N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ՀՀ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 xml:space="preserve">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ԱԱԾ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ՏՆՏՎ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ԷԱՃ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-1/19-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ՍՆՆԴԱՄԹԵՐՔ</w:t>
      </w:r>
      <w:r w:rsidR="004C4539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/4</w:t>
      </w:r>
      <w:r w:rsidR="004C4539"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, N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ՀՀ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 xml:space="preserve"> 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ԱԱԾ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ՏՆՏՎ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ԷԱՃ</w:t>
      </w:r>
      <w:r w:rsidR="004C4539" w:rsidRP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  <w:lang w:val="af-ZA"/>
        </w:rPr>
        <w:t>-1/19-</w:t>
      </w:r>
      <w:r w:rsidR="004C4539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ՍՆՆԴԱՄԹԵՐՔ</w:t>
      </w:r>
      <w:r w:rsidR="004C4539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/6</w:t>
      </w:r>
      <w:r w:rsidRPr="00F8751E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5"/>
        <w:gridCol w:w="86"/>
        <w:gridCol w:w="620"/>
        <w:gridCol w:w="697"/>
        <w:gridCol w:w="7"/>
        <w:gridCol w:w="156"/>
        <w:gridCol w:w="545"/>
        <w:gridCol w:w="200"/>
        <w:gridCol w:w="91"/>
        <w:gridCol w:w="850"/>
        <w:gridCol w:w="55"/>
        <w:gridCol w:w="374"/>
        <w:gridCol w:w="50"/>
        <w:gridCol w:w="805"/>
        <w:gridCol w:w="240"/>
        <w:gridCol w:w="40"/>
        <w:gridCol w:w="857"/>
        <w:gridCol w:w="193"/>
        <w:gridCol w:w="197"/>
        <w:gridCol w:w="882"/>
        <w:gridCol w:w="24"/>
        <w:gridCol w:w="167"/>
        <w:gridCol w:w="30"/>
        <w:gridCol w:w="311"/>
        <w:gridCol w:w="395"/>
        <w:gridCol w:w="149"/>
        <w:gridCol w:w="23"/>
        <w:gridCol w:w="38"/>
        <w:gridCol w:w="436"/>
        <w:gridCol w:w="75"/>
        <w:gridCol w:w="618"/>
        <w:gridCol w:w="126"/>
        <w:gridCol w:w="155"/>
        <w:gridCol w:w="725"/>
      </w:tblGrid>
      <w:tr w:rsidR="00A415D6" w:rsidRPr="00F8751E" w:rsidTr="00FD0C82">
        <w:trPr>
          <w:trHeight w:val="146"/>
        </w:trPr>
        <w:tc>
          <w:tcPr>
            <w:tcW w:w="708" w:type="dxa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2" w:type="dxa"/>
            <w:gridSpan w:val="34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F8751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A415D6" w:rsidRPr="00F8751E" w:rsidTr="00FD0C82"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A415D6" w:rsidRPr="00F8751E" w:rsidRDefault="00A415D6" w:rsidP="00C663EE">
            <w:pPr>
              <w:tabs>
                <w:tab w:val="left" w:pos="-1384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F8751E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409" w:type="dxa"/>
            <w:gridSpan w:val="11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A415D6" w:rsidRPr="00F8751E" w:rsidTr="00FD0C82">
        <w:trPr>
          <w:trHeight w:val="175"/>
        </w:trPr>
        <w:tc>
          <w:tcPr>
            <w:tcW w:w="708" w:type="dxa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409" w:type="dxa"/>
            <w:gridSpan w:val="11"/>
            <w:vMerge/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FD0C82">
        <w:trPr>
          <w:trHeight w:val="275"/>
        </w:trPr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հաց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3419CE">
              <w:rPr>
                <w:rFonts w:ascii="Times New Roman" w:hAnsi="Times New Roman"/>
                <w:sz w:val="18"/>
                <w:szCs w:val="18"/>
              </w:rPr>
              <w:t>37800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3419CE">
              <w:rPr>
                <w:rFonts w:ascii="Times New Roman" w:hAnsi="Times New Roman"/>
                <w:sz w:val="18"/>
                <w:szCs w:val="18"/>
              </w:rPr>
              <w:t>37800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9072000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9072000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Ցորենի 1-ին և բարձր տեսակի ալյուրից պատրաստված /մատնաքաշ և կաղապարային հաց/։ Անվտանգությունը` ըստ N 2-III-4.9-01-2010 հիգիենիկ նորմատիվների և “Սննդամթերքի անվտանգության մասին” ՀՀ օրենքի 8-րդ հոդվածի։ Պիտանելիության մնացորդային ժամկետը ոչ պակաս քան 100 %: Հաց տեղափոխող փոխադրամիջոցների համար սանիտարական անձնագրի առկայությունը պարտադիր է: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FC229A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--------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Times New Roman" w:hAnsi="Times New Roman"/>
                <w:sz w:val="18"/>
                <w:szCs w:val="18"/>
              </w:rPr>
              <w:t>1-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ին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տեսակի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ցորենի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ալյուր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985E67">
              <w:rPr>
                <w:rFonts w:ascii="Times New Roman" w:hAnsi="Times New Roman"/>
                <w:sz w:val="18"/>
                <w:szCs w:val="18"/>
              </w:rPr>
              <w:t xml:space="preserve">140000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985E67">
              <w:rPr>
                <w:rFonts w:ascii="Times New Roman" w:hAnsi="Times New Roman"/>
                <w:sz w:val="18"/>
                <w:szCs w:val="18"/>
              </w:rPr>
              <w:t xml:space="preserve">140000 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21700000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21700000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Ցորենի ալյուրին բնորոշ, առանց  կողմնակի համի և հոտի: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0.75%, հում սոսնձանյութի քանակությունը՝ առնվազն 30,0%: ՀՍՏ 280-2007: Անվտանգությունը և մակնշումը  N 2-III-4.9-01-2010 հիգիենիկ նորմատիվների  և “Սննդամթերքի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անվտանգության մասին” ՀՀ օրենքի 8-րդ հոդվածի: Պիտանելիության ժամկետը  90%, փաթեթավորումը մինչև 50կգ պարկերով, պիտակավորված: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554CAC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--------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մսի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պահածո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9C149E">
              <w:rPr>
                <w:rFonts w:ascii="Times New Roman" w:hAnsi="Times New Roman"/>
                <w:sz w:val="18"/>
                <w:szCs w:val="18"/>
              </w:rPr>
              <w:t>34000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9C149E">
              <w:rPr>
                <w:rFonts w:ascii="Times New Roman" w:hAnsi="Times New Roman"/>
                <w:sz w:val="18"/>
                <w:szCs w:val="18"/>
              </w:rPr>
              <w:t>34000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64600000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64600000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Պահածոներ տավարի մսի բարձր տեսակի, ԳՕՍՏ 5284-84 կամ համարժեք հերմետիկ փակ մետաղական տարաներով: Քաշը 0.525-0.55 կգ: Մսի և ճարպի զանգվածային մասը ոչ պակաս 56.5%-ից, այդ թվում՝ ճարպի զանգվածային մասը ոչ ավելի 17%-ից, քլորիդների զանգվածային մասը 1,2-1,5%: Անվտանգությունը և մակնշումը` ըստ ՀՀ կառավարության 2006թ. հոկտեմբերի 19-ի N 1560-Ն որոշմամբ հաստատված «Մսի և մսամթերքի տեխնիկական կանոնակարգի&gt; և «Սննդամթերքի անվտանգության մասին&gt; ՀՀ օրենքի 8-րդ հոդվածի: Պիտանելիության ժամկետը 70%: Պիտակների վրա պետք է մակնանշված լինի ««Արտադրված է ԱԱԾ-ի համար&gt;&gt;, վաճառքի ենթակա չէ: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Պահածոներ տավարի մսի բարձր տեսակի, ԳՕՍՏ 5284-84 կամ համարժեք հերմետիկ փակ մետաղական տարաներով: Քաշը 0.525-0.55 կգ: Մսի և ճարպի զանգվածային մասը ոչ պակաս 56.5%-ից, այդ թվում՝ ճարպի զանգվածային մասը ոչ ավելի 17%-ից, քլորիդների զանգվածային մասը 1,2-1,5%: Անվտանգությունը և մակնշումը` ըստ ՀՀ կառավարության 2006թ. հոկտեմբերի 19-ի N 1560-Ն որոշմամբ հաստատված «Մսի և մսամթերքի տեխնիկական կանոնակարգի&gt; և «Սննդամթերքի անվտանգության մասին&gt; ՀՀ օրենքի 8-րդ հոդվածի: Պիտանելիության ժամկետը 70%: Պիտակների վրա պետք է մակնանշված լինի ««Արտադրված է ԱԱԾ-ի համար&gt;&gt;, վաճառքի ենթակա չէ: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ձկան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պահածո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153AAD">
              <w:rPr>
                <w:rFonts w:ascii="Times New Roman" w:hAnsi="Times New Roman"/>
                <w:sz w:val="18"/>
                <w:szCs w:val="18"/>
              </w:rPr>
              <w:t xml:space="preserve">20000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153AAD">
              <w:rPr>
                <w:rFonts w:ascii="Times New Roman" w:hAnsi="Times New Roman"/>
                <w:sz w:val="18"/>
                <w:szCs w:val="18"/>
              </w:rPr>
              <w:t xml:space="preserve">20000 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18200000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18200000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Ամբողջական խոշոր չկտրտված ձկան զանգվածային մասը 75 %, յուղի զանգվածային մասը 10 %: Պիտանելիության մնացորդային ժամկետը ոչ պակաս 70 %: Անվտանգությունը` N 2-III-4.9-01-2010 հիգիենիկ նորմատիվների և ՙՍննդամթերքի անվտանգության մասին՚ ՀՀ օրենքի 8-րդ հոդվածի: Չափածրարված մինչև 0.24կգ տարաներով: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554CAC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--------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կարագ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7E76C9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7E76C9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30400000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30400000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Կարագ սերուցքային, յուղայնությունը՝ 72 .5%-82.5%, բարձր որակի, թարմ վիճակում, 200-250գ, 5-25 կգ գործարանային փաթեթներով: ԳՕՍՏ 32261-2013: Անվտանգությունը և մակնշումը ՝ ըստ ՄՄ ՏԿ 033/2013, ՄՄ ՏԿ 021/2011, ՄՄ ՏԿ 022/2011: Պիտանելիության ժամկետը 90%: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Կարագ սերուցքային, յուղայնությունը՝ 72 .5%-82.5%, բարձր որակի, թարմ վիճակում, 200-250գ, 5-25 կգ գործարանային փաթեթներով: ԳՕՍՏ 32261-2013: Անվտանգությունը և մակնշումը ՝ ըստ ՄՄ ՏԿ 033/2013, ՄՄ ՏԿ 021/2011, ՄՄ ՏԿ 022/2011: Պիտանելիության ժամկետը 90%: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խտացրած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կաթ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492EA6">
              <w:rPr>
                <w:rFonts w:ascii="Times New Roman" w:hAnsi="Times New Roman"/>
                <w:sz w:val="18"/>
                <w:szCs w:val="18"/>
              </w:rPr>
              <w:t xml:space="preserve">11000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492EA6">
              <w:rPr>
                <w:rFonts w:ascii="Times New Roman" w:hAnsi="Times New Roman"/>
                <w:sz w:val="18"/>
                <w:szCs w:val="18"/>
              </w:rPr>
              <w:t xml:space="preserve">11000 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10670000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10670000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Խտացրած կաթ շաքարով, խոնավությունը՝ 26.5%-ից ոչ ավել, սախարոզը 43.5%-ից ոչ պակաս, կաթնային չոր նյութերի զանգվածային մասը՝ 28.5%-ից ոչ պակաս, թթվայնությունը՝ 48 0T-ից ոչ ավել, պիտանելիության մնացորդային ժամկետը մատակարման պահից ոչ պակաս քան 80%: ԳՕՍՏ 31688-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2012 Անվտանգությունը և մակնշումը ՝ ըստ ՄՄ ՏԿ 033/2013, ՄՄ ՏԿ 021/2011, ՄՄ ՏԿ 022/2011: Չափածրարված մինչև 0.4 կգ տարաներով: Պիտանելիության ժամկետը 80%: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554CAC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--------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ձու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, 01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կարգ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D850BD">
              <w:rPr>
                <w:rFonts w:ascii="Times New Roman" w:hAnsi="Times New Roman"/>
                <w:sz w:val="18"/>
                <w:szCs w:val="18"/>
              </w:rPr>
              <w:t xml:space="preserve">137160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D850BD">
              <w:rPr>
                <w:rFonts w:ascii="Times New Roman" w:hAnsi="Times New Roman"/>
                <w:sz w:val="18"/>
                <w:szCs w:val="18"/>
              </w:rPr>
              <w:t xml:space="preserve">137160 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8229600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8229600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Ձու սեղանի կամ դիետիկ, 1-ին կարգի, տեսակավորված ըստ մեկ ձվի զանգվածի, դիետիկ ձվի պահման ժամկետը՝ 7 օր, սեղանի ձվինը` 25 օր, սառնարանային պայմաններում` 120 օր։ Պիտանելիության մնացորդային ժամկետը ոչ պակաս քան 90 %: Անվտանգությունը և մակնշումը` ըստ ՀՀ կառավարության 2011 թվականի սեպտեմբերի 29-ի «Ձվի և ձվամթերքի տեխնիկական կանոնակարգը հաստատելու մասին&gt; N 1438-Ն որոշմանը և «Սննդամթերքի անվտանգության մասին&gt; ՀՀ օրենքի 8-րդ հոդվածի: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Ձու սեղանի կամ դիետիկ, 1-ին կարգի, տեսակավորված ըստ մեկ ձվի զանգվածի, դիետիկ ձվի պահման ժամկետը՝ 7 օր, սեղանի ձվինը` 25 օր, սառնարանային պայմաններում` 120 օր։ Պիտանելիության մնացորդային ժամկետը ոչ պակաս քան 90 %: Անվտանգությունը և մակնշումը` ըստ ՀՀ կառավարության 2011 թվականի սեպտեմբերի 29-ի «Ձվի և ձվամթերքի տեխնիկական կանոնակարգը հաստատելու մասին&gt; N 1438-Ն որոշմանը և «Սննդամթերքի անվտանգության մասին&gt; ՀՀ օրենքի 8-րդ հոդվածի: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շաքարավազ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սպիտակ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8751E" w:rsidRDefault="00B359ED" w:rsidP="00B359ED">
            <w:pPr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33C02">
              <w:rPr>
                <w:rFonts w:ascii="Times New Roman" w:hAnsi="Times New Roman"/>
                <w:sz w:val="18"/>
                <w:szCs w:val="18"/>
              </w:rPr>
              <w:t>23000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8751E" w:rsidRDefault="00B359ED" w:rsidP="00B359ED">
            <w:pPr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33C02">
              <w:rPr>
                <w:rFonts w:ascii="Times New Roman" w:hAnsi="Times New Roman"/>
                <w:sz w:val="18"/>
                <w:szCs w:val="18"/>
              </w:rPr>
              <w:t>23000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7590000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7590000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Սպիտակ գույնի, սորուն, քաղցր, առանց կողմնակի համի և հոտի (ինչպես չոր վիճակում, այնպես էլ լուծույթում): Շաքարի լուծույթը պետք է լինի թափանցիկ, առանց չլուծված նստվածքի և կողմնակի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0,0003%-ից ոչ ավել, պիտանելիության մնացորդային ժամկետը` մատակարարման պահին սահմանված ժամկետի 70%-ից ոչ պակաս: Անվտանգությունը` ըստ N 2-III-4.9-01-2010 հիգիենիկ նորմատիվների, իսկ մակնշումը` «Սննդամթերքի անվտանգության մասին&gt; ՀՀ օրենքի 8-րդ հոդվածի: Փաթեթավորումը մինչև 50կգ պարկերով, պիտակավորված: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 xml:space="preserve">Սպիտակ գույնի, սորուն, քաղցր, առանց կողմնակի համի և հոտի (ինչպես չոր վիճակում, այնպես էլ լուծույթում): Շաքարի լուծույթը պետք է լինի թափանցիկ, առանց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չլուծված նստվածքի և կողմնակի 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0,0003%-ից ոչ ավել, պիտանելիության մնացորդային ժամկետը` մատակարարման պահին սահմանված ժամկետի 70%-ից ոչ պակաս: Անվտանգությունը` ըստ N 2-III-4.9-01-2010 հիգիենիկ նորմատիվների, իսկ մակնշումը` «Սննդամթերքի անվտանգության մասին&gt; ՀՀ օրենքի 8-րդ հոդվածի: Փաթեթավորումը մինչև 50կգ պարկերով, պիտակավորված: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կարտոֆիլ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AA7356">
              <w:rPr>
                <w:rFonts w:ascii="Times New Roman" w:hAnsi="Times New Roman"/>
                <w:sz w:val="18"/>
                <w:szCs w:val="18"/>
              </w:rPr>
              <w:t xml:space="preserve">140000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AA7356">
              <w:rPr>
                <w:rFonts w:ascii="Times New Roman" w:hAnsi="Times New Roman"/>
                <w:sz w:val="18"/>
                <w:szCs w:val="18"/>
              </w:rPr>
              <w:t xml:space="preserve">140000 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19600000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19600000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Վաղահաս և ուշահաս, I տեսակի, չցրտահարված, առողջ առանց վնասվածքների, կլոր ձվաձև, լայնակի կտրվածքի նեղ մասի տրամագիծը(5-ից 5.5) սմ 10%, երկարաձև, լայնակի կտրվածքի նեղ մասի տրամագիծը (5-ից 5.5) սմ 10%, կլոր ձվաձև, լայնակի կտրվածքի նեղ մասի տրամագիծը(5.5-ից 6.5) սմ 70 %, երկարաձև, լայնակի կտրվածքի նեղ մասի տրամագիծը (5.5-ից 6) սմ 70%, կլոր ձվաձև, լայնակի կտրվածքի նեղ մասի տրամագիծը (6.5-ից 7) սմ 20 %, երկարաձև, լայնակի կտրվածքի նեղ մասի տրամագիծը (6.5-ից 7) սմ 20%,Տեսականու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կանոնակարգի&gt; և«Սննդամթերքի անվտանգության մասին&gt; ՀՀ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օրենքի 8-րդ հոդվածի: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Վաղահաս և ուշահաս, I տեսակի, չցրտահարված, առողջ առանց վնասվածքների, կլոր ձվաձև, լայնակի կտրվածքի նեղ մասի տրամագիծը(5-ից 5.5) սմ 10%, երկարաձև, լայնակի կտրվածքի նեղ մասի տրամագիծը (5-ից 5.5) սմ 10%, կլոր ձվաձև, լայնակի կտրվածքի նեղ մասի տրամագիծը(5.5-ից 6.5) սմ 70 %, երկարաձև, լայնակի կտրվածքի նեղ մասի տրամագիծը (5.5-ից 6) սմ 70%, կլոր ձվաձև, լայնակի կտրվածքի նեղ մասի տրամագիծը (6.5-ից 7) սմ 20 %, երկարաձև, լայնակի կտրվածքի նեղ մասի տրամագիծը (6.5-ից 7) սմ 20%,Տեսականու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բանջարեղենի տեխնիկական կանոնակարգի&gt; և«Սննդամթերքի անվտանգության մասին&gt; ՀՀ օրենքի 8-րդ հոդվածի: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մեղր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բնական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F72979">
              <w:rPr>
                <w:rFonts w:ascii="Times New Roman" w:hAnsi="Times New Roman"/>
                <w:sz w:val="18"/>
                <w:szCs w:val="18"/>
              </w:rPr>
              <w:t xml:space="preserve">1400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F72979">
              <w:rPr>
                <w:rFonts w:ascii="Times New Roman" w:hAnsi="Times New Roman"/>
                <w:sz w:val="18"/>
                <w:szCs w:val="18"/>
              </w:rPr>
              <w:t xml:space="preserve">1400 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5600000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5600000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Բնական մեղր` ծաղկային կամ մեղրացողային, առանց մեխանիկական խառնուրդների և խմորման, ջրի զանգվածային բաժինը` 18,5 %-ից ոչ ավելի, սախարոզի զանգվածային մասը (ըստ բացարձակ չոր 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նյութի)`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5,5%-ից ոչ ավելի։ Անվտանգությունը և մակնշումը՝ N 2-III-4.9-01-2010 հիգիենիկ նորմատիվների և “Սննդամթերքի անվտանգության մասին” ՀՀ օրենքի 8-րդ հոդվածի։ Պիտանելիության մնացորդային ժամկետը ոչ պակաս քան 80 %: Չափածրարված 1-20 կգ տարաներով: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Բնական մեղր` ծաղկային կամ մեղրացողային, առանց մեխանիկական խառնուրդների և խմորման, ջրի զանգվածային բաժինը` 18,5 %-ից ոչ ավելի, սախարոզի զանգվածային մասը (ըստ բացարձակ չոր 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նյութի)`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5,5%-ից ոչ ավելի։ Անվտանգությունը և մակնշումը՝ N 2-III-4.9-01-2010 հիգիենիկ նորմատիվների և “Սննդամթերքի անվտանգության մասին” ՀՀ օրենքի 8-րդ հոդվածի։ Պիտանելիության մնացորդային ժամկետը ոչ պակաս քան 80 %: Չափածրարված 1-20 կգ տարաներով: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տավարի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միս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ոսկրոտ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644A39">
              <w:rPr>
                <w:rFonts w:ascii="Times New Roman" w:hAnsi="Times New Roman"/>
                <w:sz w:val="18"/>
                <w:szCs w:val="18"/>
              </w:rPr>
              <w:t xml:space="preserve">8800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644A39">
              <w:rPr>
                <w:rFonts w:ascii="Times New Roman" w:hAnsi="Times New Roman"/>
                <w:sz w:val="18"/>
                <w:szCs w:val="18"/>
              </w:rPr>
              <w:t xml:space="preserve">8800 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12760000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12760000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Տավարի կիսամսեղիքով, պիտակավորված, ընդհանուր քանակի 20%-ից ոչ ավելին 2-րդ կարգի տավարի միս, անվտանգությունը և մակնշումը՝ ըստ ՀՀ կառավարության 2006թ. հոկտեմբերի 19-ի N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1560-Ն որոշմամբ հաստատված «Մսի և մսամթերքի տեխնիկական կանոնակարգի&gt; և «Սննդամթերքի անվտանգության մասին&gt; ՀՀ օրենքի 8-րդ հոդվածի: Միս տեղափոխող փոխադրամիջոցների համար սանիտարական անձնագրի առկայությունը պարտադիր է: Միայն սպանդանոցային ծագման մսի ձեռքբերում: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 xml:space="preserve">Տավարի կիսամսեղիքով, պիտակավորված, ընդհանուր քանակի 20%-ից ոչ ավելին 2-րդ կարգի տավարի միս, անվտանգությունը և մակնշումը՝ ըստ ՀՀ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կառավարության 2006թ. հոկտեմբերի 19-ի N 1560-Ն որոշմամբ հաստատված «Մսի և մսամթերքի տեխնիկական կանոնակարգի&gt; և «Սննդամթերքի անվտանգության մասին&gt; ՀՀ օրենքի 8-րդ հոդվածի: Միս տեղափոխող փոխադրամիջոցների համար սանիտարական անձնագրի առկայությունը պարտադիր է: Միայն սպանդանոցային ծագման մսի ձեռքբերում: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</w:tr>
      <w:tr w:rsidR="00B359ED" w:rsidRPr="00F8751E" w:rsidTr="00FD0C82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B359ED" w:rsidRPr="00FC229A" w:rsidRDefault="00B359ED" w:rsidP="00FC229A">
            <w:pPr>
              <w:pStyle w:val="af3"/>
              <w:widowControl w:val="0"/>
              <w:numPr>
                <w:ilvl w:val="0"/>
                <w:numId w:val="9"/>
              </w:num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երշիկ</w:t>
            </w:r>
            <w:r w:rsidRPr="00F33C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33C02">
              <w:rPr>
                <w:rFonts w:ascii="Sylfaen" w:hAnsi="Sylfaen" w:cs="Sylfaen"/>
                <w:sz w:val="18"/>
                <w:szCs w:val="18"/>
              </w:rPr>
              <w:t>կիսաապխտած</w:t>
            </w: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F33C02" w:rsidRDefault="00B359ED" w:rsidP="00B359ED">
            <w:pPr>
              <w:rPr>
                <w:rFonts w:ascii="Times New Roman" w:hAnsi="Times New Roman"/>
                <w:sz w:val="18"/>
                <w:szCs w:val="18"/>
              </w:rPr>
            </w:pPr>
            <w:r w:rsidRPr="00F33C02">
              <w:rPr>
                <w:rFonts w:ascii="Sylfaen" w:hAnsi="Sylfaen" w:cs="Sylfaen"/>
                <w:sz w:val="18"/>
                <w:szCs w:val="18"/>
              </w:rPr>
              <w:t>կիլոգրամ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F71506">
              <w:rPr>
                <w:rFonts w:ascii="Times New Roman" w:hAnsi="Times New Roman"/>
                <w:sz w:val="18"/>
                <w:szCs w:val="18"/>
              </w:rPr>
              <w:t xml:space="preserve">5550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B359ED" w:rsidRDefault="00B359ED" w:rsidP="00B359ED">
            <w:r w:rsidRPr="00F71506">
              <w:rPr>
                <w:rFonts w:ascii="Times New Roman" w:hAnsi="Times New Roman"/>
                <w:sz w:val="18"/>
                <w:szCs w:val="18"/>
              </w:rPr>
              <w:t xml:space="preserve">5550 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9435000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CC4C17" w:rsidRDefault="00B359ED" w:rsidP="00B359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4C17">
              <w:rPr>
                <w:rFonts w:ascii="GHEA Grapalat" w:hAnsi="GHEA Grapalat"/>
                <w:sz w:val="18"/>
                <w:szCs w:val="18"/>
              </w:rPr>
              <w:t>9435000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Երշիկ կիսաապխտած` պատրաստված տավարի և խոզի մսից, խոնավությունը ոչ ավելի քան 45%, փաթեթավորած վակուումային, յուրաքանչյուր փաթեթավորման միավորը համապատասխան պիտակավորմամբ: Անվտանգությունը`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8-րդ հոդվածի։ Պիտանելիության ժամկետը 95%: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զննման փաստաթուղթ՝ փորձարկման արձանագրություն (եզրակացություն):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9ED" w:rsidRPr="00131E9C" w:rsidRDefault="00B359ED" w:rsidP="00B359ED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Երշիկ կիսաապխտած` պատրաստված տավարի և խոզի մսից, խոնավությունը ոչ ավելի քան 45%, փաթեթավորած վակուումային, յուրաքանչյուր փաթեթավորման միավորը համապատասխան պիտակավորմամբ: Անվտանգությունը`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8-րդ հոդվածի։ Պիտանելիության ժամկետը 95%: Ապրանքի տեղափոխումը ավտոտրանսպորտով, բեռնաթափումը և պահեստի ներսում դասավորումը՝ բանվորական ուժով կատարվում է մատակարարի կողմից: Յուրաքանչյուր ամսվա ապրանքը մատակարարել տվյալ ամսվա մինչև 20-ը: Յուրաքանչյուր մատակարարված խմբաքանակի մասով ներկայացնել պահանջվող ՀՍՏ-ին կամ ԳՈՍՏ-ին համապատասխանության վերաբերյալ  լաբորատոր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զննման փաստաթուղթ՝ փորձարկման արձանագրություն (եզրակացություն):</w:t>
            </w:r>
          </w:p>
        </w:tc>
      </w:tr>
      <w:tr w:rsidR="007F1B28" w:rsidRPr="00F8751E" w:rsidTr="00FD0C82">
        <w:trPr>
          <w:trHeight w:val="169"/>
        </w:trPr>
        <w:tc>
          <w:tcPr>
            <w:tcW w:w="11340" w:type="dxa"/>
            <w:gridSpan w:val="35"/>
            <w:shd w:val="clear" w:color="auto" w:fill="99CCFF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7F1B28" w:rsidRPr="00F8751E" w:rsidTr="00FD0C82">
        <w:trPr>
          <w:trHeight w:val="137"/>
        </w:trPr>
        <w:tc>
          <w:tcPr>
            <w:tcW w:w="443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91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/>
                <w:b/>
                <w:sz w:val="20"/>
              </w:rPr>
            </w:pPr>
            <w:r w:rsidRPr="00F8751E">
              <w:rPr>
                <w:rFonts w:ascii="Sylfaen" w:hAnsi="Sylfaen" w:cs="Sylfaen"/>
                <w:b/>
                <w:sz w:val="16"/>
                <w:szCs w:val="16"/>
              </w:rPr>
              <w:t>&lt;Գնումների մասին&gt; ՀՀ օրենքի 18-րդ հոդվածի 3-րդ կետ,2017թ. մայիսի 18 N 534-Ն որոշում</w:t>
            </w:r>
          </w:p>
        </w:tc>
      </w:tr>
      <w:tr w:rsidR="007F1B28" w:rsidRPr="00F8751E" w:rsidTr="00FD0C82">
        <w:trPr>
          <w:trHeight w:val="196"/>
        </w:trPr>
        <w:tc>
          <w:tcPr>
            <w:tcW w:w="1134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1B28" w:rsidRPr="00F8751E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F8751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F8751E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F1B28" w:rsidRPr="00F8751E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-1242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-3226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30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7F1B28" w:rsidRPr="00F8751E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0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F8751E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F1B28" w:rsidRPr="00F8751E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F1B28" w:rsidRPr="00A63F68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8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54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F1B28" w:rsidRPr="00A63F68" w:rsidRDefault="00A63F6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3F68">
              <w:rPr>
                <w:rFonts w:ascii="GHEA Grapalat" w:hAnsi="GHEA Grapalat"/>
                <w:b/>
                <w:sz w:val="14"/>
                <w:szCs w:val="14"/>
                <w:lang w:val="hy-AM"/>
              </w:rPr>
              <w:t>07.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12</w:t>
            </w:r>
            <w:r w:rsidR="007F1B28" w:rsidRPr="00A63F68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7F1B28" w:rsidRPr="00A63F68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5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A63F68" w:rsidRDefault="007F1B28" w:rsidP="007F1B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A63F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 կատարված փոփոխությունների ամսաթիվը</w:t>
            </w:r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A63F68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3F6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1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A63F68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3F6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7F1B28" w:rsidRPr="00A63F68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5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A63F68" w:rsidRDefault="007F1B28" w:rsidP="007F1B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3F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A63F68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A63F68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3F6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A63F68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3F6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7F1B28" w:rsidRPr="00F8751E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5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A63F68" w:rsidRDefault="007F1B28" w:rsidP="007F1B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1A4B37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12.12.2018թ.</w:t>
            </w:r>
          </w:p>
        </w:tc>
        <w:tc>
          <w:tcPr>
            <w:tcW w:w="2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28" w:rsidRPr="00F8751E" w:rsidRDefault="0037353A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14.12.2018թ.</w:t>
            </w:r>
          </w:p>
        </w:tc>
      </w:tr>
      <w:tr w:rsidR="001A4B37" w:rsidRPr="00F8751E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59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37" w:rsidRPr="00A63F68" w:rsidRDefault="001A4B37" w:rsidP="007F1B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37" w:rsidRPr="00F8751E" w:rsidRDefault="001A4B37" w:rsidP="007F1B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37" w:rsidRDefault="001A4B37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13.12.2018թ.</w:t>
            </w:r>
          </w:p>
        </w:tc>
        <w:tc>
          <w:tcPr>
            <w:tcW w:w="2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37" w:rsidRPr="00F8751E" w:rsidRDefault="0037353A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14.12.2018թ.</w:t>
            </w:r>
          </w:p>
        </w:tc>
      </w:tr>
      <w:tr w:rsidR="007F1B28" w:rsidRPr="00F8751E" w:rsidTr="00FD0C82">
        <w:trPr>
          <w:trHeight w:val="54"/>
        </w:trPr>
        <w:tc>
          <w:tcPr>
            <w:tcW w:w="11340" w:type="dxa"/>
            <w:gridSpan w:val="35"/>
            <w:shd w:val="clear" w:color="auto" w:fill="99CCFF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1B28" w:rsidRPr="00F8751E" w:rsidTr="00FD0C82">
        <w:trPr>
          <w:trHeight w:val="40"/>
        </w:trPr>
        <w:tc>
          <w:tcPr>
            <w:tcW w:w="1209" w:type="dxa"/>
            <w:gridSpan w:val="3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225" w:type="dxa"/>
            <w:gridSpan w:val="6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06" w:type="dxa"/>
            <w:gridSpan w:val="26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F8751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այտովներկայացվածգ</w:t>
            </w: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  <w:r w:rsidRPr="00F8751E">
              <w:rPr>
                <w:rFonts w:ascii="GHEA Grapalat" w:hAnsi="GHEA Grapalat" w:cs="Sylfaen"/>
                <w:b/>
                <w:i/>
                <w:sz w:val="18"/>
                <w:szCs w:val="18"/>
              </w:rPr>
              <w:t>/Հավելված 1/</w:t>
            </w:r>
          </w:p>
        </w:tc>
      </w:tr>
      <w:tr w:rsidR="007F1B28" w:rsidRPr="00F8751E" w:rsidTr="00FD0C82">
        <w:trPr>
          <w:trHeight w:val="213"/>
        </w:trPr>
        <w:tc>
          <w:tcPr>
            <w:tcW w:w="1209" w:type="dxa"/>
            <w:gridSpan w:val="3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25" w:type="dxa"/>
            <w:gridSpan w:val="6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06" w:type="dxa"/>
            <w:gridSpan w:val="26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F1B28" w:rsidRPr="00F8751E" w:rsidTr="00FD0C82">
        <w:trPr>
          <w:trHeight w:val="137"/>
        </w:trPr>
        <w:tc>
          <w:tcPr>
            <w:tcW w:w="1209" w:type="dxa"/>
            <w:gridSpan w:val="3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25" w:type="dxa"/>
            <w:gridSpan w:val="6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19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F1B28" w:rsidRPr="00F8751E" w:rsidTr="00FD0C82">
        <w:trPr>
          <w:trHeight w:val="137"/>
        </w:trPr>
        <w:tc>
          <w:tcPr>
            <w:tcW w:w="12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2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3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7F1B28" w:rsidRPr="00F8751E" w:rsidTr="00FD0C82">
        <w:trPr>
          <w:trHeight w:val="83"/>
        </w:trPr>
        <w:tc>
          <w:tcPr>
            <w:tcW w:w="11340" w:type="dxa"/>
            <w:gridSpan w:val="35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7F1B28" w:rsidRPr="00F8751E" w:rsidTr="00FD0C82">
        <w:trPr>
          <w:trHeight w:val="83"/>
        </w:trPr>
        <w:tc>
          <w:tcPr>
            <w:tcW w:w="1209" w:type="dxa"/>
            <w:gridSpan w:val="3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225" w:type="dxa"/>
            <w:gridSpan w:val="6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6"/>
            <w:shd w:val="clear" w:color="auto" w:fill="auto"/>
          </w:tcPr>
          <w:p w:rsidR="007F1B28" w:rsidRPr="00F8751E" w:rsidRDefault="007F1B28" w:rsidP="007F1B28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shd w:val="clear" w:color="auto" w:fill="auto"/>
          </w:tcPr>
          <w:p w:rsidR="007F1B28" w:rsidRPr="00F8751E" w:rsidRDefault="007F1B28" w:rsidP="007F1B28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7F1B28" w:rsidRPr="00F8751E" w:rsidRDefault="007F1B28" w:rsidP="007F1B28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7F1B28" w:rsidRPr="00F8751E" w:rsidRDefault="007F1B28" w:rsidP="007F1B28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5"/>
            <w:shd w:val="clear" w:color="auto" w:fill="auto"/>
          </w:tcPr>
          <w:p w:rsidR="007F1B28" w:rsidRPr="00F8751E" w:rsidRDefault="007F1B28" w:rsidP="007F1B28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:rsidR="007F1B28" w:rsidRPr="00F8751E" w:rsidRDefault="007F1B28" w:rsidP="007F1B28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F1B28" w:rsidRPr="00F8751E" w:rsidTr="00FD0C82">
        <w:trPr>
          <w:trHeight w:val="290"/>
        </w:trPr>
        <w:tc>
          <w:tcPr>
            <w:tcW w:w="18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511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F8751E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F8751E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F1B28" w:rsidRPr="00F8751E" w:rsidTr="00FD0C82">
        <w:trPr>
          <w:trHeight w:val="288"/>
        </w:trPr>
        <w:tc>
          <w:tcPr>
            <w:tcW w:w="11340" w:type="dxa"/>
            <w:gridSpan w:val="35"/>
            <w:shd w:val="clear" w:color="auto" w:fill="99CCFF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Մասնակցների գնային առաջարկները՝ Նախնական և Վերջին,ներկայացված են սույն հայտարարության Հավելված 1-ում (կցվում է):</w:t>
            </w:r>
          </w:p>
        </w:tc>
      </w:tr>
      <w:tr w:rsidR="007F1B28" w:rsidRPr="00F8751E" w:rsidTr="00FD0C82">
        <w:tc>
          <w:tcPr>
            <w:tcW w:w="1134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F1B28" w:rsidRPr="00F8751E" w:rsidTr="00FD0C82">
        <w:tc>
          <w:tcPr>
            <w:tcW w:w="708" w:type="dxa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818" w:type="dxa"/>
            <w:gridSpan w:val="4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81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7F1B28" w:rsidRPr="00F8751E" w:rsidTr="00FD0C82"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առկա-յությունը</w:t>
            </w:r>
          </w:p>
        </w:tc>
        <w:tc>
          <w:tcPr>
            <w:tcW w:w="11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24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7F1B28" w:rsidRPr="00F8751E" w:rsidTr="00FD0C82"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1B28" w:rsidRPr="00F8751E" w:rsidTr="00FD0C82">
        <w:trPr>
          <w:trHeight w:val="344"/>
        </w:trPr>
        <w:tc>
          <w:tcPr>
            <w:tcW w:w="1829" w:type="dxa"/>
            <w:gridSpan w:val="4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511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F8751E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F8751E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F1B28" w:rsidRPr="00F8751E" w:rsidTr="00FD0C82">
        <w:trPr>
          <w:trHeight w:val="344"/>
        </w:trPr>
        <w:tc>
          <w:tcPr>
            <w:tcW w:w="18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511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1B28" w:rsidRPr="00863825" w:rsidTr="00FD0C82">
        <w:trPr>
          <w:trHeight w:val="289"/>
        </w:trPr>
        <w:tc>
          <w:tcPr>
            <w:tcW w:w="1134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F1B28" w:rsidRPr="00F8751E" w:rsidRDefault="007F1B28" w:rsidP="007F1B28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</w:rPr>
            </w:pPr>
            <w:r w:rsidRPr="00F8751E">
              <w:rPr>
                <w:rFonts w:ascii="GHEA Grapalat" w:hAnsi="GHEA Grapalat"/>
                <w:sz w:val="18"/>
                <w:szCs w:val="18"/>
              </w:rPr>
              <w:t xml:space="preserve">Հանձնաժողովը </w:t>
            </w:r>
            <w:r w:rsidRPr="00F8751E"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  <w:t xml:space="preserve">e-Auction </w:t>
            </w:r>
            <w:r w:rsidRPr="00F8751E">
              <w:rPr>
                <w:rFonts w:ascii="GHEA Grapalat" w:hAnsi="GHEA Grapalat"/>
                <w:sz w:val="18"/>
                <w:szCs w:val="18"/>
              </w:rPr>
              <w:t xml:space="preserve">համակարգի ներկայացրած տվյալների համաձայն </w:t>
            </w: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>2018թ-ի պետական բյուջեով նախատեսված ֆինանսական հատկացումների չափը</w:t>
            </w:r>
            <w:r w:rsidRPr="00F8751E">
              <w:rPr>
                <w:rFonts w:ascii="GHEA Grapalat" w:hAnsi="GHEA Grapalat"/>
                <w:sz w:val="18"/>
                <w:szCs w:val="18"/>
              </w:rPr>
              <w:t xml:space="preserve"> գերազանցելու պատճառով մերժել է.</w:t>
            </w:r>
          </w:p>
          <w:p w:rsidR="007F1B28" w:rsidRPr="00F8751E" w:rsidRDefault="007F1B28" w:rsidP="007F1B28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 xml:space="preserve">1. </w:t>
            </w:r>
            <w:r w:rsidR="0060336D">
              <w:rPr>
                <w:rFonts w:ascii="GHEA Grapalat" w:hAnsi="GHEA Grapalat"/>
                <w:sz w:val="18"/>
                <w:szCs w:val="18"/>
              </w:rPr>
              <w:t>(</w:t>
            </w:r>
            <w:r w:rsidR="0060336D" w:rsidRPr="0060336D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ՏԻԳՎԱՆ ՍՊԸ/ Սուշյոնիե Պռոդուկտի ՏԴ ՍՊԸ</w:t>
            </w:r>
            <w:r w:rsidR="0060336D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)</w:t>
            </w: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 xml:space="preserve">-ի հայտը NN </w:t>
            </w:r>
            <w:r w:rsidR="0060336D">
              <w:rPr>
                <w:rFonts w:ascii="GHEA Grapalat" w:hAnsi="GHEA Grapalat"/>
                <w:color w:val="FF0000"/>
                <w:sz w:val="20"/>
                <w:szCs w:val="20"/>
              </w:rPr>
              <w:t xml:space="preserve">1, 2, 3, 4, 5, 6, 7, 8, 9, 10, 11 և 12 </w:t>
            </w: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>չափաբաժինների մասերով։</w:t>
            </w:r>
          </w:p>
          <w:p w:rsidR="007F1B28" w:rsidRPr="00F8751E" w:rsidRDefault="007F1B28" w:rsidP="007F1B28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 xml:space="preserve">2. </w:t>
            </w:r>
            <w:r w:rsidR="00722853" w:rsidRPr="0072285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Խապե Գրուպ ՍՊԸ</w:t>
            </w:r>
            <w:r w:rsidR="00722853">
              <w:rPr>
                <w:rFonts w:ascii="GHEA Grapalat" w:hAnsi="GHEA Grapalat"/>
                <w:sz w:val="18"/>
                <w:szCs w:val="18"/>
                <w:lang w:val="hy-AM"/>
              </w:rPr>
              <w:t xml:space="preserve">-ի հայտը </w:t>
            </w:r>
            <w:r w:rsidR="00722853" w:rsidRPr="0024083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N </w:t>
            </w:r>
            <w:r w:rsidRPr="0024083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4</w:t>
            </w:r>
            <w:r w:rsidR="00722853" w:rsidRPr="0072285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>չափաբաժինի մասով։</w:t>
            </w:r>
          </w:p>
          <w:p w:rsidR="00196F81" w:rsidRPr="00F8751E" w:rsidRDefault="007F1B28" w:rsidP="00196F81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 xml:space="preserve">3. </w:t>
            </w:r>
            <w:r w:rsidR="00196F81" w:rsidRPr="000627D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ԷԿՈ ՖՈՒԴ ՍՊԸ</w:t>
            </w:r>
            <w:r w:rsidR="00196F81">
              <w:rPr>
                <w:rFonts w:ascii="GHEA Grapalat" w:hAnsi="GHEA Grapalat"/>
                <w:sz w:val="18"/>
                <w:szCs w:val="18"/>
                <w:lang w:val="hy-AM"/>
              </w:rPr>
              <w:t xml:space="preserve">-ի հայտը </w:t>
            </w:r>
            <w:r w:rsidR="00196F81" w:rsidRPr="0024083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N 4</w:t>
            </w:r>
            <w:r w:rsidR="00196F81" w:rsidRPr="0072285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96F81" w:rsidRPr="00F8751E">
              <w:rPr>
                <w:rFonts w:ascii="GHEA Grapalat" w:hAnsi="GHEA Grapalat"/>
                <w:sz w:val="18"/>
                <w:szCs w:val="18"/>
                <w:lang w:val="hy-AM"/>
              </w:rPr>
              <w:t>չափաբաժինի մասով։</w:t>
            </w:r>
          </w:p>
          <w:p w:rsidR="007F1B28" w:rsidRPr="00F8751E" w:rsidRDefault="007F1B28" w:rsidP="007F1B28">
            <w:pPr>
              <w:pStyle w:val="a9"/>
              <w:ind w:firstLine="708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7F1B28" w:rsidRPr="00F8751E" w:rsidTr="00FD0C82">
        <w:trPr>
          <w:trHeight w:val="346"/>
        </w:trPr>
        <w:tc>
          <w:tcPr>
            <w:tcW w:w="437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96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55487B" w:rsidP="005548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17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</w:rPr>
              <w:t>.0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1.2019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</w:rPr>
              <w:t>թ.</w:t>
            </w:r>
          </w:p>
        </w:tc>
      </w:tr>
      <w:tr w:rsidR="007F1B28" w:rsidRPr="00F8751E" w:rsidTr="00FD0C82">
        <w:trPr>
          <w:trHeight w:val="92"/>
        </w:trPr>
        <w:tc>
          <w:tcPr>
            <w:tcW w:w="4375" w:type="dxa"/>
            <w:gridSpan w:val="11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91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05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1B28" w:rsidRPr="00F8751E" w:rsidTr="00FD0C82">
        <w:trPr>
          <w:trHeight w:val="92"/>
        </w:trPr>
        <w:tc>
          <w:tcPr>
            <w:tcW w:w="4375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914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183DE9" w:rsidP="007F1B2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18.01.2019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</w:rPr>
              <w:t>թ.</w:t>
            </w:r>
          </w:p>
        </w:tc>
        <w:tc>
          <w:tcPr>
            <w:tcW w:w="305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183DE9" w:rsidP="007F1B2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27.01.2019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</w:rPr>
              <w:t>թ.</w:t>
            </w:r>
          </w:p>
        </w:tc>
      </w:tr>
      <w:tr w:rsidR="007F1B28" w:rsidRPr="00F8751E" w:rsidTr="00FD0C82">
        <w:trPr>
          <w:trHeight w:val="344"/>
        </w:trPr>
        <w:tc>
          <w:tcPr>
            <w:tcW w:w="1134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="00F83309">
              <w:rPr>
                <w:rFonts w:ascii="GHEA Grapalat" w:hAnsi="GHEA Grapalat" w:cs="Sylfaen"/>
                <w:b/>
                <w:sz w:val="18"/>
                <w:szCs w:val="18"/>
              </w:rPr>
              <w:t>31.01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7F1B28" w:rsidRPr="00F8751E" w:rsidTr="00FD0C82">
        <w:trPr>
          <w:trHeight w:val="344"/>
        </w:trPr>
        <w:tc>
          <w:tcPr>
            <w:tcW w:w="437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965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:rsidR="007F1B28" w:rsidRPr="00997115" w:rsidRDefault="00E949CC" w:rsidP="007640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31.01</w:t>
            </w:r>
            <w:r w:rsidR="00997115">
              <w:rPr>
                <w:rFonts w:ascii="GHEA Grapalat" w:hAnsi="GHEA Grapalat" w:cs="Sylfaen"/>
                <w:b/>
                <w:sz w:val="18"/>
                <w:szCs w:val="18"/>
              </w:rPr>
              <w:t>.2019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</w:rPr>
              <w:t>թ.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«Գ</w:t>
            </w:r>
            <w:r w:rsidR="009C0B13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ԱԼԻՄԱ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» ՍՊԸ, «</w:t>
            </w:r>
            <w:r w:rsidRPr="00E949CC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Սիսիանի Հաց» ՍՊԸ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, «ԼԵԲՐՈՆ» ՍՊԸ</w:t>
            </w:r>
            <w:r w:rsidR="007F1B28" w:rsidRPr="00F8751E">
              <w:t>)</w:t>
            </w:r>
            <w:r w:rsidR="00997115">
              <w:rPr>
                <w:rFonts w:ascii="GHEA Grapalat" w:hAnsi="GHEA Grapalat" w:cs="Sylfaen"/>
                <w:b/>
                <w:sz w:val="18"/>
                <w:szCs w:val="18"/>
              </w:rPr>
              <w:t>, 01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</w:rPr>
              <w:t>.0</w:t>
            </w:r>
            <w:r w:rsidR="00997115">
              <w:rPr>
                <w:rFonts w:ascii="GHEA Grapalat" w:hAnsi="GHEA Grapalat" w:cs="Sylfaen"/>
                <w:b/>
                <w:sz w:val="18"/>
                <w:szCs w:val="18"/>
              </w:rPr>
              <w:t>2.2019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</w:rPr>
              <w:t>թ. (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</w:t>
            </w:r>
            <w:r w:rsidR="00764068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Ֆոտոն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» ՍՊԸ</w:t>
            </w:r>
            <w:r w:rsidR="00764068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, «</w:t>
            </w:r>
            <w:r w:rsidR="00764068" w:rsidRPr="00764068">
              <w:rPr>
                <w:rFonts w:ascii="GHEA Grapalat" w:hAnsi="GHEA Grapalat" w:cs="Sylfaen"/>
                <w:b/>
                <w:sz w:val="18"/>
                <w:szCs w:val="18"/>
              </w:rPr>
              <w:t>Արմեն-Համիկ եղբայրներ ՀՁ</w:t>
            </w:r>
            <w:r w:rsidR="00764068">
              <w:rPr>
                <w:rFonts w:ascii="GHEA Grapalat" w:hAnsi="GHEA Grapalat" w:cs="Sylfaen"/>
                <w:b/>
                <w:sz w:val="18"/>
                <w:szCs w:val="18"/>
              </w:rPr>
              <w:t>»</w:t>
            </w:r>
            <w:r w:rsidR="00764068" w:rsidRPr="00764068">
              <w:rPr>
                <w:rFonts w:ascii="GHEA Grapalat" w:hAnsi="GHEA Grapalat" w:cs="Sylfaen"/>
                <w:b/>
                <w:sz w:val="18"/>
                <w:szCs w:val="18"/>
              </w:rPr>
              <w:t xml:space="preserve"> ՍՊԸ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)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</w:rPr>
              <w:t xml:space="preserve">, </w:t>
            </w:r>
          </w:p>
        </w:tc>
      </w:tr>
      <w:tr w:rsidR="007F1B28" w:rsidRPr="00F8751E" w:rsidTr="00FD0C82">
        <w:trPr>
          <w:trHeight w:val="344"/>
        </w:trPr>
        <w:tc>
          <w:tcPr>
            <w:tcW w:w="437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965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:rsidR="007F1B28" w:rsidRPr="00F8751E" w:rsidRDefault="00394AD3" w:rsidP="007F1B28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01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2.2019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թ</w:t>
            </w:r>
            <w:r w:rsidR="007F1B28" w:rsidRPr="00F8751E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</w:p>
        </w:tc>
      </w:tr>
      <w:tr w:rsidR="007F1B28" w:rsidRPr="00F8751E" w:rsidTr="00FD0C82">
        <w:trPr>
          <w:trHeight w:val="288"/>
        </w:trPr>
        <w:tc>
          <w:tcPr>
            <w:tcW w:w="11340" w:type="dxa"/>
            <w:gridSpan w:val="35"/>
            <w:shd w:val="clear" w:color="auto" w:fill="99CCFF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1B28" w:rsidRPr="00F8751E" w:rsidTr="00FD0C82">
        <w:tc>
          <w:tcPr>
            <w:tcW w:w="708" w:type="dxa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lastRenderedPageBreak/>
              <w:t>Չափա-բաժնի համարը</w:t>
            </w:r>
          </w:p>
        </w:tc>
        <w:tc>
          <w:tcPr>
            <w:tcW w:w="1818" w:type="dxa"/>
            <w:gridSpan w:val="4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814" w:type="dxa"/>
            <w:gridSpan w:val="30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7F1B28" w:rsidRPr="00F8751E" w:rsidTr="00FD0C82">
        <w:trPr>
          <w:trHeight w:val="237"/>
        </w:trPr>
        <w:tc>
          <w:tcPr>
            <w:tcW w:w="708" w:type="dxa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18" w:type="dxa"/>
            <w:gridSpan w:val="4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49" w:type="dxa"/>
            <w:gridSpan w:val="6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4" w:type="dxa"/>
            <w:gridSpan w:val="5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287" w:type="dxa"/>
            <w:gridSpan w:val="4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081" w:type="dxa"/>
            <w:gridSpan w:val="12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7F1B28" w:rsidRPr="00F8751E" w:rsidTr="00FD0C82">
        <w:trPr>
          <w:trHeight w:val="238"/>
        </w:trPr>
        <w:tc>
          <w:tcPr>
            <w:tcW w:w="708" w:type="dxa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18" w:type="dxa"/>
            <w:gridSpan w:val="4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49" w:type="dxa"/>
            <w:gridSpan w:val="6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4" w:type="dxa"/>
            <w:gridSpan w:val="5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87" w:type="dxa"/>
            <w:gridSpan w:val="4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081" w:type="dxa"/>
            <w:gridSpan w:val="12"/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7F1B28" w:rsidRPr="00F8751E" w:rsidTr="00FD0C82">
        <w:trPr>
          <w:trHeight w:val="263"/>
        </w:trPr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4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8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6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1B28" w:rsidRPr="00F8751E" w:rsidRDefault="007F1B28" w:rsidP="007F1B2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9C0B13" w:rsidRPr="00F8751E" w:rsidTr="00FD0C82">
        <w:trPr>
          <w:trHeight w:val="320"/>
        </w:trPr>
        <w:tc>
          <w:tcPr>
            <w:tcW w:w="708" w:type="dxa"/>
            <w:shd w:val="clear" w:color="auto" w:fill="auto"/>
            <w:vAlign w:val="center"/>
          </w:tcPr>
          <w:p w:rsidR="009C0B13" w:rsidRPr="00F8751E" w:rsidRDefault="009C0B13" w:rsidP="009C0B1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11103"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>3, 7 և 12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 w:rsidR="009C0B13" w:rsidRPr="00F8751E" w:rsidRDefault="009C0B13" w:rsidP="009C0B1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11103"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>ԼԵԲՐՈՆ ՍՊԸ/ԳԱՐԴՄԵՆ ՍՊԸ</w:t>
            </w:r>
          </w:p>
        </w:tc>
        <w:tc>
          <w:tcPr>
            <w:tcW w:w="1849" w:type="dxa"/>
            <w:gridSpan w:val="6"/>
            <w:shd w:val="clear" w:color="auto" w:fill="auto"/>
          </w:tcPr>
          <w:p w:rsidR="009C0B13" w:rsidRPr="00F8751E" w:rsidRDefault="009C0B13" w:rsidP="009C0B13">
            <w:pPr>
              <w:spacing w:after="300"/>
              <w:jc w:val="center"/>
              <w:rPr>
                <w:rFonts w:ascii="GHEA Grapalat" w:hAnsi="GHEA Grapalat"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</w:t>
            </w:r>
            <w:r w:rsidRPr="004C4539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ԱԱԾ</w:t>
            </w:r>
            <w:r w:rsidRPr="004C4539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ՏՆՏՎ</w:t>
            </w:r>
            <w:r w:rsidRPr="004C4539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ԷԱՃ</w:t>
            </w:r>
            <w:r w:rsidRPr="004C4539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-1/19-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ՍՆՆԴԱՄԹԵՐՔ</w:t>
            </w:r>
            <w:r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/6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9C0B13" w:rsidRPr="00132DEC" w:rsidRDefault="009C0B13" w:rsidP="009C0B13">
            <w:pPr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132DEC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01.02.2019թ.</w:t>
            </w: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9C0B13" w:rsidRPr="00F8751E" w:rsidRDefault="009C0B13" w:rsidP="009C0B13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9</w:t>
            </w: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9C0B13" w:rsidRPr="00F8751E" w:rsidRDefault="009C0B13" w:rsidP="009C0B1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382" w:type="dxa"/>
            <w:gridSpan w:val="7"/>
            <w:shd w:val="clear" w:color="auto" w:fill="auto"/>
            <w:vAlign w:val="center"/>
          </w:tcPr>
          <w:p w:rsidR="009C0B13" w:rsidRPr="009C0B13" w:rsidRDefault="009C0B13" w:rsidP="009C0B13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C0B13">
              <w:rPr>
                <w:rFonts w:ascii="GHEA Grapalat" w:hAnsi="GHEA Grapalat" w:cs="Calibri"/>
                <w:b/>
                <w:sz w:val="18"/>
                <w:szCs w:val="18"/>
              </w:rPr>
              <w:t>65959188.00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9C0B13" w:rsidRPr="009C0B13" w:rsidRDefault="009C0B13" w:rsidP="009C0B13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C0B13">
              <w:rPr>
                <w:rFonts w:ascii="GHEA Grapalat" w:hAnsi="GHEA Grapalat" w:cs="Calibri"/>
                <w:b/>
                <w:sz w:val="18"/>
                <w:szCs w:val="18"/>
              </w:rPr>
              <w:t>65959188.00</w:t>
            </w:r>
          </w:p>
        </w:tc>
      </w:tr>
      <w:tr w:rsidR="00E45DB9" w:rsidRPr="00F8751E" w:rsidTr="00FD0C82">
        <w:trPr>
          <w:trHeight w:val="320"/>
        </w:trPr>
        <w:tc>
          <w:tcPr>
            <w:tcW w:w="708" w:type="dxa"/>
            <w:shd w:val="clear" w:color="auto" w:fill="auto"/>
            <w:vAlign w:val="center"/>
          </w:tcPr>
          <w:p w:rsidR="00E45DB9" w:rsidRPr="00F8751E" w:rsidRDefault="00E45DB9" w:rsidP="00E45DB9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1110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 w:rsidR="00E45DB9" w:rsidRPr="00F8751E" w:rsidRDefault="00E45DB9" w:rsidP="00E45DB9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«ԳԱԼԻՄԱ» ՍՊԸ</w:t>
            </w:r>
          </w:p>
        </w:tc>
        <w:tc>
          <w:tcPr>
            <w:tcW w:w="1849" w:type="dxa"/>
            <w:gridSpan w:val="6"/>
            <w:shd w:val="clear" w:color="auto" w:fill="auto"/>
          </w:tcPr>
          <w:p w:rsidR="00E45DB9" w:rsidRPr="00F8751E" w:rsidRDefault="00E45DB9" w:rsidP="00E45DB9">
            <w:pPr>
              <w:spacing w:after="300"/>
              <w:jc w:val="center"/>
              <w:rPr>
                <w:rFonts w:ascii="GHEA Grapalat" w:hAnsi="GHEA Grapalat"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</w:t>
            </w:r>
            <w:r w:rsidRPr="004C4539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ԱԱԾ</w:t>
            </w:r>
            <w:r w:rsidRPr="004C4539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ՏՆՏՎ</w:t>
            </w:r>
            <w:r w:rsidRPr="004C4539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ԷԱՃ</w:t>
            </w:r>
            <w:r w:rsidRPr="004C4539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-1/19-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ՍՆՆԴԱՄԹԵՐՔ</w:t>
            </w:r>
            <w:r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/1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E45DB9" w:rsidRPr="00132DEC" w:rsidRDefault="00E45DB9" w:rsidP="00E45DB9">
            <w:pPr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132DEC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01.02.2019թ.</w:t>
            </w: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E45DB9" w:rsidRDefault="00E45DB9" w:rsidP="00E45DB9">
            <w:pPr>
              <w:jc w:val="center"/>
            </w:pPr>
            <w:r w:rsidRPr="0047079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15.12.2019թ.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E45DB9" w:rsidRPr="00F8751E" w:rsidRDefault="00E45DB9" w:rsidP="00E45DB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382" w:type="dxa"/>
            <w:gridSpan w:val="7"/>
            <w:shd w:val="clear" w:color="auto" w:fill="auto"/>
            <w:vAlign w:val="center"/>
          </w:tcPr>
          <w:p w:rsidR="00E45DB9" w:rsidRPr="00E45DB9" w:rsidRDefault="00E45DB9" w:rsidP="00E45DB9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45DB9">
              <w:rPr>
                <w:rFonts w:ascii="GHEA Grapalat" w:hAnsi="GHEA Grapalat" w:cs="Calibri"/>
                <w:b/>
                <w:sz w:val="18"/>
                <w:szCs w:val="18"/>
              </w:rPr>
              <w:t>20000000.40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E45DB9" w:rsidRPr="00E45DB9" w:rsidRDefault="00E45DB9" w:rsidP="00E45DB9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45DB9">
              <w:rPr>
                <w:rFonts w:ascii="GHEA Grapalat" w:hAnsi="GHEA Grapalat" w:cs="Calibri"/>
                <w:b/>
                <w:sz w:val="18"/>
                <w:szCs w:val="18"/>
              </w:rPr>
              <w:t>20000000.40</w:t>
            </w:r>
          </w:p>
        </w:tc>
      </w:tr>
      <w:tr w:rsidR="00A66363" w:rsidRPr="00F8751E" w:rsidTr="00FD0C82">
        <w:trPr>
          <w:trHeight w:val="320"/>
        </w:trPr>
        <w:tc>
          <w:tcPr>
            <w:tcW w:w="708" w:type="dxa"/>
            <w:shd w:val="clear" w:color="auto" w:fill="auto"/>
            <w:vAlign w:val="center"/>
          </w:tcPr>
          <w:p w:rsidR="00A66363" w:rsidRPr="00F8751E" w:rsidRDefault="00A66363" w:rsidP="00A6636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1110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 w:rsidR="00A66363" w:rsidRPr="00F8751E" w:rsidRDefault="00A66363" w:rsidP="00A6636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</w:t>
            </w:r>
            <w:r w:rsidRPr="00764068">
              <w:rPr>
                <w:rFonts w:ascii="GHEA Grapalat" w:hAnsi="GHEA Grapalat" w:cs="Sylfaen"/>
                <w:b/>
                <w:sz w:val="18"/>
                <w:szCs w:val="18"/>
              </w:rPr>
              <w:t>Արմեն-Համիկ եղբայրներ ՀՁ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»</w:t>
            </w:r>
            <w:r w:rsidRPr="00764068">
              <w:rPr>
                <w:rFonts w:ascii="GHEA Grapalat" w:hAnsi="GHEA Grapalat" w:cs="Sylfaen"/>
                <w:b/>
                <w:sz w:val="18"/>
                <w:szCs w:val="18"/>
              </w:rPr>
              <w:t xml:space="preserve"> ՍՊԸ</w:t>
            </w:r>
          </w:p>
        </w:tc>
        <w:tc>
          <w:tcPr>
            <w:tcW w:w="1849" w:type="dxa"/>
            <w:gridSpan w:val="6"/>
            <w:shd w:val="clear" w:color="auto" w:fill="auto"/>
          </w:tcPr>
          <w:p w:rsidR="00A66363" w:rsidRPr="00F8751E" w:rsidRDefault="00A66363" w:rsidP="00A66363">
            <w:pPr>
              <w:spacing w:after="300"/>
              <w:jc w:val="center"/>
              <w:rPr>
                <w:rFonts w:ascii="GHEA Grapalat" w:hAnsi="GHEA Grapalat" w:cs="Helvetica"/>
                <w:color w:val="403931"/>
                <w:sz w:val="16"/>
                <w:szCs w:val="16"/>
                <w:u w:val="single"/>
              </w:rPr>
            </w:pP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 ԱԱԾ-ՏՆՏՎ-ԷԱՃ-1/19-ՍՆՆԴԱՄԹԵՐՔ</w:t>
            </w:r>
            <w:r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</w:rPr>
              <w:t>/2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A66363" w:rsidRPr="00132DEC" w:rsidRDefault="00A66363" w:rsidP="00A66363">
            <w:pPr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132DEC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01.02.2019թ.</w:t>
            </w: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A66363" w:rsidRDefault="00A66363" w:rsidP="00A66363">
            <w:pPr>
              <w:jc w:val="center"/>
            </w:pPr>
            <w:r w:rsidRPr="0047079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15.12.2019թ.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A66363" w:rsidRPr="00F8751E" w:rsidRDefault="00A66363" w:rsidP="00A6636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382" w:type="dxa"/>
            <w:gridSpan w:val="7"/>
            <w:shd w:val="clear" w:color="auto" w:fill="auto"/>
            <w:vAlign w:val="center"/>
          </w:tcPr>
          <w:p w:rsidR="00A66363" w:rsidRPr="00A66363" w:rsidRDefault="00A66363" w:rsidP="00A66363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A66363">
              <w:rPr>
                <w:rFonts w:ascii="GHEA Grapalat" w:hAnsi="GHEA Grapalat" w:cs="Calibri"/>
                <w:b/>
                <w:sz w:val="18"/>
                <w:szCs w:val="18"/>
              </w:rPr>
              <w:t>6348000.00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A66363" w:rsidRPr="00A66363" w:rsidRDefault="00A66363" w:rsidP="00A66363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A66363">
              <w:rPr>
                <w:rFonts w:ascii="GHEA Grapalat" w:hAnsi="GHEA Grapalat" w:cs="Calibri"/>
                <w:b/>
                <w:sz w:val="18"/>
                <w:szCs w:val="18"/>
              </w:rPr>
              <w:t>6348000.00</w:t>
            </w:r>
          </w:p>
        </w:tc>
      </w:tr>
      <w:tr w:rsidR="00803ACF" w:rsidRPr="00532AF8" w:rsidTr="00FD0C82">
        <w:trPr>
          <w:trHeight w:val="320"/>
        </w:trPr>
        <w:tc>
          <w:tcPr>
            <w:tcW w:w="708" w:type="dxa"/>
            <w:shd w:val="clear" w:color="auto" w:fill="auto"/>
            <w:vAlign w:val="center"/>
          </w:tcPr>
          <w:p w:rsidR="00803ACF" w:rsidRPr="00711103" w:rsidRDefault="00803ACF" w:rsidP="00803ACF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</w:pPr>
            <w:r w:rsidRPr="0071110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 w:rsidR="00803ACF" w:rsidRDefault="00803ACF" w:rsidP="00803ACF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</w:t>
            </w:r>
            <w:r w:rsidRPr="00E949CC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Սիսիանի Հաց» ՍՊԸ</w:t>
            </w:r>
          </w:p>
        </w:tc>
        <w:tc>
          <w:tcPr>
            <w:tcW w:w="1849" w:type="dxa"/>
            <w:gridSpan w:val="6"/>
            <w:shd w:val="clear" w:color="auto" w:fill="auto"/>
          </w:tcPr>
          <w:p w:rsidR="00803ACF" w:rsidRPr="00532AF8" w:rsidRDefault="00803ACF" w:rsidP="00803ACF">
            <w:pPr>
              <w:spacing w:after="300"/>
              <w:jc w:val="center"/>
              <w:rPr>
                <w:rFonts w:ascii="GHEA Grapalat" w:hAnsi="GHEA Grapalat"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</w:t>
            </w:r>
            <w:r w:rsidRPr="00532AF8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ԱԱԾ</w:t>
            </w:r>
            <w:r w:rsidRPr="00532AF8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ՏՆՏՎ</w:t>
            </w:r>
            <w:r w:rsidRPr="00532AF8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ԷԱՃ</w:t>
            </w:r>
            <w:r w:rsidRPr="00532AF8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-1/19-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ՍՆՆԴԱՄԹԵՐՔ</w:t>
            </w:r>
            <w:r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/3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803ACF" w:rsidRPr="00132DEC" w:rsidRDefault="00803ACF" w:rsidP="00803ACF">
            <w:pPr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132DEC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01.02.2019թ.</w:t>
            </w: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803ACF" w:rsidRDefault="00803ACF" w:rsidP="00803ACF">
            <w:pPr>
              <w:jc w:val="center"/>
            </w:pPr>
            <w:r w:rsidRPr="0047079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15.12.2019թ.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803ACF" w:rsidRPr="00F8751E" w:rsidRDefault="00803ACF" w:rsidP="00803AC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382" w:type="dxa"/>
            <w:gridSpan w:val="7"/>
            <w:shd w:val="clear" w:color="auto" w:fill="auto"/>
            <w:vAlign w:val="center"/>
          </w:tcPr>
          <w:p w:rsidR="00803ACF" w:rsidRPr="00D14A21" w:rsidRDefault="00D14A21" w:rsidP="00803AC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14A21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13328000.00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803ACF" w:rsidRPr="00D14A21" w:rsidRDefault="00D14A21" w:rsidP="00803AC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14A21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13328000.00</w:t>
            </w:r>
          </w:p>
        </w:tc>
      </w:tr>
      <w:tr w:rsidR="00D02C5E" w:rsidRPr="00532AF8" w:rsidTr="00FD0C82">
        <w:trPr>
          <w:trHeight w:val="320"/>
        </w:trPr>
        <w:tc>
          <w:tcPr>
            <w:tcW w:w="708" w:type="dxa"/>
            <w:shd w:val="clear" w:color="auto" w:fill="auto"/>
            <w:vAlign w:val="center"/>
          </w:tcPr>
          <w:p w:rsidR="00D02C5E" w:rsidRPr="00711103" w:rsidRDefault="00D02C5E" w:rsidP="00D02C5E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</w:pPr>
            <w:r w:rsidRPr="0071110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 xml:space="preserve">10 և 11  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 w:rsidR="00D02C5E" w:rsidRDefault="00D02C5E" w:rsidP="00D02C5E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/>
              </w:rPr>
              <w:t>«</w:t>
            </w:r>
            <w:hyperlink r:id="rId7" w:history="1"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Ֆոտոն» ՍՊԸ</w:t>
              </w:r>
            </w:hyperlink>
          </w:p>
        </w:tc>
        <w:tc>
          <w:tcPr>
            <w:tcW w:w="1849" w:type="dxa"/>
            <w:gridSpan w:val="6"/>
            <w:shd w:val="clear" w:color="auto" w:fill="auto"/>
          </w:tcPr>
          <w:p w:rsidR="00D02C5E" w:rsidRPr="00532AF8" w:rsidRDefault="00D02C5E" w:rsidP="00D02C5E">
            <w:pPr>
              <w:spacing w:after="300"/>
              <w:jc w:val="center"/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</w:pP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</w:t>
            </w:r>
            <w:r w:rsidRPr="00532AF8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ԱԱԾ</w:t>
            </w:r>
            <w:r w:rsidRPr="00532AF8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ՏՆՏՎ</w:t>
            </w:r>
            <w:r w:rsidRPr="00532AF8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ԷԱՃ</w:t>
            </w:r>
            <w:r w:rsidRPr="00532AF8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-1/19-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ՍՆՆԴԱՄԹԵՐՔ</w:t>
            </w:r>
            <w:r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/4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D02C5E" w:rsidRPr="00132DEC" w:rsidRDefault="00D02C5E" w:rsidP="00D02C5E">
            <w:pPr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132DEC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01.02.2019թ.</w:t>
            </w: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D02C5E" w:rsidRDefault="00D02C5E" w:rsidP="00D02C5E">
            <w:pPr>
              <w:jc w:val="center"/>
            </w:pPr>
            <w:r w:rsidRPr="0047079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15.12.2019թ.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D02C5E" w:rsidRPr="00F8751E" w:rsidRDefault="00D02C5E" w:rsidP="00D02C5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382" w:type="dxa"/>
            <w:gridSpan w:val="7"/>
            <w:shd w:val="clear" w:color="auto" w:fill="auto"/>
            <w:vAlign w:val="center"/>
          </w:tcPr>
          <w:p w:rsidR="00D02C5E" w:rsidRPr="00532AF8" w:rsidRDefault="00D02C5E" w:rsidP="00D02C5E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es-ES"/>
              </w:rPr>
              <w:t>17471998.80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D02C5E" w:rsidRPr="00532AF8" w:rsidRDefault="00D02C5E" w:rsidP="00D02C5E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es-ES"/>
              </w:rPr>
              <w:t>17471998.80</w:t>
            </w:r>
          </w:p>
        </w:tc>
      </w:tr>
      <w:tr w:rsidR="00D02C5E" w:rsidRPr="00F8751E" w:rsidTr="00FD0C82">
        <w:trPr>
          <w:trHeight w:val="150"/>
        </w:trPr>
        <w:tc>
          <w:tcPr>
            <w:tcW w:w="11340" w:type="dxa"/>
            <w:gridSpan w:val="35"/>
            <w:shd w:val="clear" w:color="auto" w:fill="auto"/>
            <w:vAlign w:val="center"/>
          </w:tcPr>
          <w:p w:rsidR="00D02C5E" w:rsidRPr="00F8751E" w:rsidRDefault="00D02C5E" w:rsidP="00D02C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D02C5E" w:rsidRPr="00F8751E" w:rsidTr="00FD0C82">
        <w:trPr>
          <w:trHeight w:val="125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C5E" w:rsidRPr="00F8751E" w:rsidRDefault="00D02C5E" w:rsidP="00D02C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8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C5E" w:rsidRPr="00F8751E" w:rsidRDefault="00D02C5E" w:rsidP="00D02C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C5E" w:rsidRPr="00F8751E" w:rsidRDefault="00D02C5E" w:rsidP="00D02C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C5E" w:rsidRPr="00F8751E" w:rsidRDefault="00D02C5E" w:rsidP="00D02C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8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C5E" w:rsidRPr="00F8751E" w:rsidRDefault="00D02C5E" w:rsidP="00D02C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6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C5E" w:rsidRPr="00F8751E" w:rsidRDefault="00D02C5E" w:rsidP="00D02C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381FC2" w:rsidRPr="00F8751E" w:rsidTr="00FD0C82">
        <w:trPr>
          <w:trHeight w:val="155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11103"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>3, 7 և 12</w:t>
            </w:r>
          </w:p>
        </w:tc>
        <w:tc>
          <w:tcPr>
            <w:tcW w:w="18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11103"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>ԼԵԲՐՈՆ ՍՊԸ/ԳԱՐԴՄԵՆ ՍՊԸ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381FC2" w:rsidRDefault="00381FC2" w:rsidP="00381FC2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</w:pPr>
            <w:r w:rsidRPr="00381FC2"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>Հայաստան,</w:t>
            </w:r>
            <w:r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 xml:space="preserve"> Երև</w:t>
            </w:r>
            <w:r w:rsidRPr="00381FC2"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>ան,</w:t>
            </w:r>
            <w:r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 xml:space="preserve"> </w:t>
            </w:r>
            <w:r w:rsidRPr="00381FC2"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>Աջափնյակ</w:t>
            </w:r>
          </w:p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381FC2">
              <w:rPr>
                <w:rFonts w:ascii="GHEA Grapalat" w:hAnsi="GHEA Grapalat" w:cs="Arial Armenian"/>
                <w:b/>
                <w:sz w:val="18"/>
                <w:szCs w:val="18"/>
                <w:lang w:val="es-ES"/>
              </w:rPr>
              <w:t>0097,Նորաշեն թղմ./Շ/27/72 բն.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8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DA0647" w:rsidRDefault="00381FC2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381FC2">
              <w:rPr>
                <w:rFonts w:ascii="GHEA Grapalat" w:hAnsi="GHEA Grapalat" w:cs="Sylfaen"/>
                <w:b/>
                <w:sz w:val="18"/>
                <w:szCs w:val="18"/>
              </w:rPr>
              <w:t>16062003796200</w:t>
            </w:r>
          </w:p>
        </w:tc>
        <w:tc>
          <w:tcPr>
            <w:tcW w:w="16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381FC2">
              <w:rPr>
                <w:rFonts w:ascii="GHEA Grapalat" w:hAnsi="GHEA Grapalat" w:cs="Sylfaen"/>
                <w:b/>
                <w:sz w:val="18"/>
                <w:szCs w:val="18"/>
              </w:rPr>
              <w:t>01287026</w:t>
            </w:r>
          </w:p>
        </w:tc>
      </w:tr>
      <w:tr w:rsidR="00381FC2" w:rsidRPr="00F8751E" w:rsidTr="00FD0C82">
        <w:trPr>
          <w:trHeight w:val="155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1110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8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«ԳԱԼԻՄԱ» ՍՊԸ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AF5749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AF5749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ք</w:t>
            </w:r>
            <w:r w:rsidRPr="00AF5749">
              <w:rPr>
                <w:rFonts w:ascii="Cambria Math" w:hAnsi="Cambria Math" w:cs="Cambria Math"/>
                <w:b/>
                <w:bCs/>
                <w:sz w:val="18"/>
                <w:szCs w:val="18"/>
              </w:rPr>
              <w:t>․</w:t>
            </w:r>
            <w:r>
              <w:rPr>
                <w:rFonts w:ascii="Cambria Math" w:hAnsi="Cambria Math" w:cs="Cambria Math"/>
                <w:b/>
                <w:bCs/>
                <w:sz w:val="18"/>
                <w:szCs w:val="18"/>
              </w:rPr>
              <w:t xml:space="preserve"> </w:t>
            </w:r>
            <w:r w:rsidRPr="00AF5749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Երևան</w:t>
            </w:r>
            <w:r w:rsidRPr="00AF5749">
              <w:rPr>
                <w:rFonts w:ascii="GHEA Grapalat" w:hAnsi="GHEA Grapalat" w:cs="Sylfaen"/>
                <w:b/>
                <w:bCs/>
                <w:sz w:val="18"/>
                <w:szCs w:val="18"/>
              </w:rPr>
              <w:t xml:space="preserve">, </w:t>
            </w:r>
            <w:r w:rsidRPr="00AF5749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Մամիկոնյանց</w:t>
            </w:r>
            <w:r w:rsidRPr="00AF5749">
              <w:rPr>
                <w:rFonts w:ascii="GHEA Grapalat" w:hAnsi="GHEA Grapalat" w:cs="Sylfaen"/>
                <w:b/>
                <w:bCs/>
                <w:sz w:val="18"/>
                <w:szCs w:val="18"/>
              </w:rPr>
              <w:t xml:space="preserve"> 8</w:t>
            </w:r>
            <w:r w:rsidRPr="00AF5749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ա</w:t>
            </w:r>
            <w:r w:rsidRPr="00AF5749">
              <w:rPr>
                <w:rFonts w:ascii="GHEA Grapalat" w:hAnsi="GHEA Grapalat" w:cs="Sylfaen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84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381FC2" w:rsidRPr="00DA0647" w:rsidRDefault="00AF5749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DA0647">
              <w:rPr>
                <w:rFonts w:ascii="GHEA Grapalat" w:hAnsi="GHEA Grapalat" w:cs="Sylfaen"/>
                <w:b/>
                <w:sz w:val="18"/>
                <w:szCs w:val="18"/>
              </w:rPr>
              <w:t>20506-22049091001</w:t>
            </w:r>
          </w:p>
        </w:tc>
        <w:tc>
          <w:tcPr>
            <w:tcW w:w="16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81FC2" w:rsidRPr="00F8751E" w:rsidRDefault="00AF5749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AF5749">
              <w:rPr>
                <w:rFonts w:ascii="GHEA Grapalat" w:hAnsi="GHEA Grapalat" w:cs="Sylfaen"/>
                <w:b/>
                <w:bCs/>
                <w:sz w:val="18"/>
                <w:szCs w:val="18"/>
              </w:rPr>
              <w:t>00128415</w:t>
            </w:r>
          </w:p>
        </w:tc>
      </w:tr>
      <w:tr w:rsidR="00381FC2" w:rsidRPr="00F8751E" w:rsidTr="00FD0C82">
        <w:trPr>
          <w:trHeight w:val="155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1110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18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</w:t>
            </w:r>
            <w:r w:rsidRPr="00764068">
              <w:rPr>
                <w:rFonts w:ascii="GHEA Grapalat" w:hAnsi="GHEA Grapalat" w:cs="Sylfaen"/>
                <w:b/>
                <w:sz w:val="18"/>
                <w:szCs w:val="18"/>
              </w:rPr>
              <w:t>Արմեն-Համիկ եղբայրներ ՀՁ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»</w:t>
            </w:r>
            <w:r w:rsidRPr="00764068">
              <w:rPr>
                <w:rFonts w:ascii="GHEA Grapalat" w:hAnsi="GHEA Grapalat" w:cs="Sylfaen"/>
                <w:b/>
                <w:sz w:val="18"/>
                <w:szCs w:val="18"/>
              </w:rPr>
              <w:t xml:space="preserve"> ՍՊԸ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935603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935603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Կոտայքի</w:t>
            </w:r>
            <w:r w:rsidRPr="00935603">
              <w:rPr>
                <w:rFonts w:ascii="GHEA Grapalat" w:hAnsi="GHEA Grapalat" w:cs="Sylfaen"/>
                <w:b/>
                <w:bCs/>
                <w:sz w:val="18"/>
                <w:szCs w:val="18"/>
              </w:rPr>
              <w:t xml:space="preserve"> </w:t>
            </w:r>
            <w:r w:rsidRPr="00935603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մարզ</w:t>
            </w:r>
            <w:r w:rsidRPr="00935603">
              <w:rPr>
                <w:rFonts w:ascii="GHEA Grapalat" w:hAnsi="GHEA Grapalat" w:cs="Sylfaen"/>
                <w:b/>
                <w:bCs/>
                <w:sz w:val="18"/>
                <w:szCs w:val="18"/>
              </w:rPr>
              <w:t>,</w:t>
            </w:r>
            <w:r w:rsidRPr="00935603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գյուղ</w:t>
            </w:r>
            <w:r w:rsidRPr="00935603">
              <w:rPr>
                <w:rFonts w:ascii="GHEA Grapalat" w:hAnsi="GHEA Grapalat" w:cs="Sylfaen"/>
                <w:b/>
                <w:bCs/>
                <w:sz w:val="18"/>
                <w:szCs w:val="18"/>
              </w:rPr>
              <w:t xml:space="preserve"> </w:t>
            </w:r>
            <w:r w:rsidRPr="00935603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Գեղաշեն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8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DA0647" w:rsidRDefault="00935603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DA0647">
              <w:rPr>
                <w:rFonts w:ascii="GHEA Grapalat" w:hAnsi="GHEA Grapalat" w:cs="Sylfaen"/>
                <w:b/>
                <w:sz w:val="18"/>
                <w:szCs w:val="18"/>
              </w:rPr>
              <w:t>20511 22039271001</w:t>
            </w:r>
          </w:p>
        </w:tc>
        <w:tc>
          <w:tcPr>
            <w:tcW w:w="16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935603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935603">
              <w:rPr>
                <w:rFonts w:ascii="GHEA Grapalat" w:hAnsi="GHEA Grapalat" w:cs="Sylfaen"/>
                <w:b/>
                <w:bCs/>
                <w:sz w:val="18"/>
                <w:szCs w:val="18"/>
              </w:rPr>
              <w:t>03506865</w:t>
            </w:r>
          </w:p>
        </w:tc>
      </w:tr>
      <w:tr w:rsidR="00381FC2" w:rsidRPr="000F617A" w:rsidTr="00FD0C82">
        <w:trPr>
          <w:trHeight w:val="155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711103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</w:pPr>
            <w:r w:rsidRPr="0071110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18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</w:t>
            </w:r>
            <w:r w:rsidRPr="00E949CC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Սիսիանի Հաց» ՍՊԸ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0F617A" w:rsidRDefault="000F617A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0F617A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ՀՀ</w:t>
            </w:r>
            <w:r w:rsidRPr="000F617A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0F617A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ք</w:t>
            </w:r>
            <w:r w:rsidRPr="000F617A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. </w:t>
            </w:r>
            <w:r w:rsidRPr="000F617A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Սիսիան</w:t>
            </w:r>
            <w:r w:rsidRPr="000F617A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0F617A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փ</w:t>
            </w:r>
            <w:r w:rsidRPr="000F617A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. </w:t>
            </w:r>
            <w:r w:rsidRPr="000F617A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Գայի</w:t>
            </w:r>
            <w:r w:rsidRPr="000F617A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 1/2-1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ED664E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8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DA0647" w:rsidRDefault="00ED664E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DA0647">
              <w:rPr>
                <w:rFonts w:ascii="GHEA Grapalat" w:hAnsi="GHEA Grapalat" w:cs="Sylfaen"/>
                <w:b/>
                <w:sz w:val="18"/>
                <w:szCs w:val="18"/>
              </w:rPr>
              <w:t>247150001615</w:t>
            </w:r>
          </w:p>
        </w:tc>
        <w:tc>
          <w:tcPr>
            <w:tcW w:w="16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ED664E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ED664E">
              <w:rPr>
                <w:rFonts w:ascii="GHEA Grapalat" w:hAnsi="GHEA Grapalat" w:cs="Sylfaen"/>
                <w:b/>
                <w:bCs/>
                <w:sz w:val="18"/>
                <w:szCs w:val="18"/>
              </w:rPr>
              <w:t>09801955</w:t>
            </w:r>
          </w:p>
        </w:tc>
      </w:tr>
      <w:tr w:rsidR="00381FC2" w:rsidRPr="00FD6910" w:rsidTr="00FD0C82">
        <w:trPr>
          <w:trHeight w:val="155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711103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</w:pPr>
            <w:r w:rsidRPr="0071110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 xml:space="preserve">10 և 11  </w:t>
            </w:r>
          </w:p>
        </w:tc>
        <w:tc>
          <w:tcPr>
            <w:tcW w:w="18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/>
              </w:rPr>
              <w:t>«</w:t>
            </w:r>
            <w:hyperlink r:id="rId8" w:history="1"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Ֆոտոն» ՍՊԸ</w:t>
              </w:r>
            </w:hyperlink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FD6910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ք. Երևան, Ռոստոմի 58</w:t>
            </w: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DA0647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8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D6910" w:rsidRDefault="00DA0647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D6910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16044050085000</w:t>
            </w:r>
          </w:p>
        </w:tc>
        <w:tc>
          <w:tcPr>
            <w:tcW w:w="16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DA0647" w:rsidP="00381FC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D6910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90036001</w:t>
            </w:r>
          </w:p>
        </w:tc>
      </w:tr>
      <w:tr w:rsidR="00381FC2" w:rsidRPr="00FD6910" w:rsidTr="00FD0C82">
        <w:trPr>
          <w:trHeight w:val="288"/>
        </w:trPr>
        <w:tc>
          <w:tcPr>
            <w:tcW w:w="11340" w:type="dxa"/>
            <w:gridSpan w:val="35"/>
            <w:shd w:val="clear" w:color="auto" w:fill="99CCFF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381FC2" w:rsidRPr="00863825" w:rsidTr="00FD0C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FC2" w:rsidRPr="00FD6910" w:rsidRDefault="00381FC2" w:rsidP="00381FC2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FD6910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65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F8751E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8751E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381FC2" w:rsidRPr="00863825" w:rsidTr="00FD0C82">
        <w:trPr>
          <w:trHeight w:val="288"/>
        </w:trPr>
        <w:tc>
          <w:tcPr>
            <w:tcW w:w="11340" w:type="dxa"/>
            <w:gridSpan w:val="35"/>
            <w:shd w:val="clear" w:color="auto" w:fill="99CCFF"/>
            <w:vAlign w:val="center"/>
          </w:tcPr>
          <w:p w:rsidR="00381FC2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</w:pPr>
            <w:r w:rsidRPr="00E10E77"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  <w:t>Հանձնաժողովը NN 1, 2 և 4 չափաբաժինները որոշեց հայտարարել չկայացած E-Auction համակարգի կողմից Մասնակիցների ներկայացրած գնային առաջարկները նախահաշվային գները գերազանցելու պատճառով մերժվելու հետևանքով:</w:t>
            </w:r>
          </w:p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</w:pPr>
            <w:r w:rsidRPr="009A0D1B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es-ES"/>
              </w:rPr>
              <w:t xml:space="preserve">Հանձնաժողովը </w:t>
            </w:r>
            <w:r w:rsidRPr="00921A6A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 xml:space="preserve">N 6 չափաբաժնիը 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 xml:space="preserve">որոշեց հայտարարեց չկայացած </w:t>
            </w:r>
            <w:r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es-ES"/>
              </w:rPr>
              <w:t>19.12.2018թ.-ի նիստի արձանագրության 5.2. կետի և սույն արձանագրության 1.1. կետի համաձայն:</w:t>
            </w:r>
          </w:p>
        </w:tc>
      </w:tr>
      <w:tr w:rsidR="00381FC2" w:rsidRPr="00863825" w:rsidTr="00FD0C82">
        <w:trPr>
          <w:trHeight w:val="475"/>
        </w:trPr>
        <w:tc>
          <w:tcPr>
            <w:tcW w:w="268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81FC2" w:rsidRPr="00863825" w:rsidRDefault="00381FC2" w:rsidP="00381F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  <w:lang w:val="es-ES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&lt;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&gt;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ՀՀ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r w:rsidRPr="0086382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8651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381FC2" w:rsidRPr="00863825" w:rsidRDefault="001D26A7" w:rsidP="00381F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</w:pPr>
            <w:hyperlink r:id="rId9" w:history="1">
              <w:r w:rsidR="00381FC2" w:rsidRPr="00863825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  <w:lang w:val="es-ES"/>
                </w:rPr>
                <w:t>www.armeps.am/eaction</w:t>
              </w:r>
            </w:hyperlink>
          </w:p>
          <w:p w:rsidR="00381FC2" w:rsidRPr="00863825" w:rsidRDefault="00381FC2" w:rsidP="00381F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</w:pPr>
            <w:r w:rsidRPr="00863825"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  <w:t>Procurement.am</w:t>
            </w:r>
          </w:p>
        </w:tc>
      </w:tr>
      <w:tr w:rsidR="00381FC2" w:rsidRPr="00863825" w:rsidTr="00FD0C82">
        <w:trPr>
          <w:trHeight w:val="288"/>
        </w:trPr>
        <w:tc>
          <w:tcPr>
            <w:tcW w:w="11340" w:type="dxa"/>
            <w:gridSpan w:val="35"/>
            <w:shd w:val="clear" w:color="auto" w:fill="99CCFF"/>
            <w:vAlign w:val="center"/>
          </w:tcPr>
          <w:p w:rsidR="00381FC2" w:rsidRPr="00863825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</w:pPr>
          </w:p>
          <w:p w:rsidR="00381FC2" w:rsidRPr="00863825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</w:pPr>
          </w:p>
        </w:tc>
      </w:tr>
      <w:tr w:rsidR="00381FC2" w:rsidRPr="00F8751E" w:rsidTr="00FD0C82">
        <w:trPr>
          <w:trHeight w:val="427"/>
        </w:trPr>
        <w:tc>
          <w:tcPr>
            <w:tcW w:w="26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65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81FC2" w:rsidRPr="00F8751E" w:rsidTr="00FD0C82">
        <w:trPr>
          <w:trHeight w:val="288"/>
        </w:trPr>
        <w:tc>
          <w:tcPr>
            <w:tcW w:w="1134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381FC2" w:rsidRPr="00F8751E" w:rsidTr="00FD0C82">
        <w:trPr>
          <w:trHeight w:val="427"/>
        </w:trPr>
        <w:tc>
          <w:tcPr>
            <w:tcW w:w="26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865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81FC2" w:rsidRPr="00F8751E" w:rsidTr="00FD0C82">
        <w:trPr>
          <w:trHeight w:val="288"/>
        </w:trPr>
        <w:tc>
          <w:tcPr>
            <w:tcW w:w="11340" w:type="dxa"/>
            <w:gridSpan w:val="35"/>
            <w:shd w:val="clear" w:color="auto" w:fill="99CCFF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81FC2" w:rsidRPr="00F8751E" w:rsidTr="00FD0C82">
        <w:trPr>
          <w:trHeight w:val="427"/>
        </w:trPr>
        <w:tc>
          <w:tcPr>
            <w:tcW w:w="26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5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81FC2" w:rsidRPr="00F8751E" w:rsidTr="00FD0C82">
        <w:trPr>
          <w:trHeight w:val="288"/>
        </w:trPr>
        <w:tc>
          <w:tcPr>
            <w:tcW w:w="11340" w:type="dxa"/>
            <w:gridSpan w:val="35"/>
            <w:shd w:val="clear" w:color="auto" w:fill="99CCFF"/>
            <w:vAlign w:val="center"/>
          </w:tcPr>
          <w:p w:rsidR="00381FC2" w:rsidRPr="00F8751E" w:rsidRDefault="00381FC2" w:rsidP="00381F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81FC2" w:rsidRPr="00F8751E" w:rsidTr="00FD0C82">
        <w:trPr>
          <w:trHeight w:val="227"/>
        </w:trPr>
        <w:tc>
          <w:tcPr>
            <w:tcW w:w="11340" w:type="dxa"/>
            <w:gridSpan w:val="35"/>
            <w:shd w:val="clear" w:color="auto" w:fill="auto"/>
            <w:vAlign w:val="center"/>
          </w:tcPr>
          <w:p w:rsidR="00381FC2" w:rsidRPr="00F8751E" w:rsidRDefault="00381FC2" w:rsidP="00381F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81FC2" w:rsidRPr="00F8751E" w:rsidTr="00FD0C82">
        <w:trPr>
          <w:trHeight w:val="47"/>
        </w:trPr>
        <w:tc>
          <w:tcPr>
            <w:tcW w:w="25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2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54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1FC2" w:rsidRPr="00F8751E" w:rsidRDefault="00381FC2" w:rsidP="00381F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381FC2" w:rsidRPr="00F8751E" w:rsidTr="00FD0C82">
        <w:trPr>
          <w:trHeight w:val="47"/>
        </w:trPr>
        <w:tc>
          <w:tcPr>
            <w:tcW w:w="2533" w:type="dxa"/>
            <w:gridSpan w:val="6"/>
            <w:shd w:val="clear" w:color="auto" w:fill="auto"/>
            <w:vAlign w:val="center"/>
          </w:tcPr>
          <w:p w:rsidR="00381FC2" w:rsidRPr="00F8751E" w:rsidRDefault="00381FC2" w:rsidP="00381F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4263" w:type="dxa"/>
            <w:gridSpan w:val="12"/>
            <w:shd w:val="clear" w:color="auto" w:fill="auto"/>
            <w:vAlign w:val="center"/>
          </w:tcPr>
          <w:p w:rsidR="00381FC2" w:rsidRPr="00F8751E" w:rsidRDefault="00381FC2" w:rsidP="00381F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44" w:type="dxa"/>
            <w:gridSpan w:val="17"/>
            <w:shd w:val="clear" w:color="auto" w:fill="auto"/>
            <w:vAlign w:val="center"/>
          </w:tcPr>
          <w:p w:rsidR="00381FC2" w:rsidRPr="00F8751E" w:rsidRDefault="00381FC2" w:rsidP="00381F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254E67" w:rsidRDefault="00254E67" w:rsidP="00A415D6">
      <w:pPr>
        <w:spacing w:after="24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A415D6" w:rsidRPr="00FC229A" w:rsidRDefault="00A415D6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FC229A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229A">
        <w:rPr>
          <w:rFonts w:ascii="GHEA Grapalat" w:hAnsi="GHEA Grapalat"/>
          <w:b/>
          <w:sz w:val="20"/>
          <w:lang w:val="af-ZA"/>
        </w:rPr>
        <w:t>՝ ՀՀ ԱԱԾ</w:t>
      </w:r>
      <w:r w:rsidR="00061FA9" w:rsidRPr="00FC229A">
        <w:rPr>
          <w:rFonts w:ascii="GHEA Grapalat" w:hAnsi="GHEA Grapalat"/>
          <w:b/>
          <w:sz w:val="20"/>
          <w:lang w:val="af-ZA"/>
        </w:rPr>
        <w:t xml:space="preserve"> ՏՆՏՎ</w:t>
      </w:r>
    </w:p>
    <w:p w:rsidR="00A415D6" w:rsidRPr="00833895" w:rsidRDefault="00A415D6" w:rsidP="00A415D6">
      <w:pPr>
        <w:spacing w:after="240"/>
        <w:ind w:firstLine="709"/>
        <w:jc w:val="both"/>
        <w:rPr>
          <w:rFonts w:ascii="GHEA Grapalat" w:hAnsi="GHEA Grapalat"/>
          <w:b/>
          <w:color w:val="FFFFFF" w:themeColor="background1"/>
          <w:sz w:val="20"/>
          <w:lang w:val="af-ZA"/>
        </w:rPr>
      </w:pPr>
      <w:bookmarkStart w:id="0" w:name="_GoBack"/>
      <w:r w:rsidRPr="00833895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պետ </w:t>
      </w:r>
      <w:r w:rsidRPr="00833895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833895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833895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  <w:t xml:space="preserve"> </w:t>
      </w:r>
      <w:r w:rsidR="00FC229A" w:rsidRPr="00833895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  Վ. Ֆարսյան </w:t>
      </w:r>
    </w:p>
    <w:bookmarkEnd w:id="0"/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1D3F2E" w:rsidRDefault="001D3F2E" w:rsidP="001D3F2E">
      <w:pPr>
        <w:pStyle w:val="ab"/>
        <w:spacing w:line="360" w:lineRule="auto"/>
        <w:ind w:left="72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D3F2E" w:rsidRDefault="001D3F2E" w:rsidP="001D3F2E">
      <w:pPr>
        <w:pStyle w:val="ab"/>
        <w:spacing w:line="360" w:lineRule="auto"/>
        <w:ind w:left="720"/>
        <w:jc w:val="right"/>
        <w:rPr>
          <w:rFonts w:ascii="GHEA Grapalat" w:hAnsi="GHEA Grapalat" w:cs="Sylfaen"/>
          <w:b/>
          <w:sz w:val="18"/>
          <w:szCs w:val="18"/>
          <w:lang w:val="es-ES"/>
        </w:rPr>
        <w:sectPr w:rsidR="001D3F2E" w:rsidSect="00A415D6">
          <w:footerReference w:type="even" r:id="rId10"/>
          <w:footerReference w:type="default" r:id="rId11"/>
          <w:pgSz w:w="11906" w:h="16838"/>
          <w:pgMar w:top="851" w:right="851" w:bottom="851" w:left="902" w:header="709" w:footer="709" w:gutter="0"/>
          <w:cols w:space="708"/>
          <w:docGrid w:linePitch="360"/>
        </w:sectPr>
      </w:pPr>
    </w:p>
    <w:p w:rsidR="001D3F2E" w:rsidRDefault="001D3F2E" w:rsidP="001D3F2E">
      <w:pPr>
        <w:pStyle w:val="ab"/>
        <w:spacing w:line="360" w:lineRule="auto"/>
        <w:ind w:left="72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N 1</w:t>
      </w:r>
    </w:p>
    <w:p w:rsidR="00FC229A" w:rsidRPr="00FC229A" w:rsidRDefault="001D3F2E" w:rsidP="001D3F2E">
      <w:pPr>
        <w:rPr>
          <w:rFonts w:ascii="GHEA Grapalat" w:hAnsi="GHEA Grapalat"/>
          <w:sz w:val="20"/>
          <w:u w:val="single"/>
          <w:lang w:val="af-ZA"/>
        </w:rPr>
        <w:sectPr w:rsidR="00FC229A" w:rsidRPr="00FC229A" w:rsidSect="001D3F2E">
          <w:pgSz w:w="16838" w:h="11906" w:orient="landscape"/>
          <w:pgMar w:top="902" w:right="851" w:bottom="851" w:left="851" w:header="709" w:footer="709" w:gutter="0"/>
          <w:cols w:space="708"/>
          <w:docGrid w:linePitch="360"/>
        </w:sectPr>
      </w:pPr>
      <w:r w:rsidRPr="007A0DCB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&lt;</w:t>
      </w:r>
      <w:r w:rsidRPr="00BD47CA"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ՀՀ</w:t>
      </w:r>
      <w:r w:rsidRPr="00BD47CA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 w:rsidRPr="00BD47CA"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ԱԱԾ</w:t>
      </w:r>
      <w:r w:rsidRPr="00BD47CA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 w:rsidRPr="00BD47CA"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ՏՆՏՎ</w:t>
      </w:r>
      <w:r w:rsidRPr="00BD47CA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 w:rsidRPr="00BD47CA"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ԷԱՃ</w:t>
      </w:r>
      <w:r w:rsidRPr="00BD47CA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-1/19-</w:t>
      </w:r>
      <w:r w:rsidRPr="00BD47CA"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ՍՆՆԴԱՄԹԵՐՔ</w:t>
      </w:r>
      <w:r w:rsidRPr="007A0DCB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&gt;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ծածկագրով</w:t>
      </w:r>
      <w:r w:rsidRPr="007A0DCB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հակադարձ</w:t>
      </w:r>
      <w:r w:rsidRPr="007A0DCB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աճուրդի</w:t>
      </w:r>
      <w:r w:rsidRPr="007A0DCB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արդյունքները</w:t>
      </w:r>
      <w:r w:rsidRPr="007A0DCB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ներկայացված</w:t>
      </w:r>
      <w:r w:rsidRPr="007A0DCB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են</w:t>
      </w:r>
      <w:r w:rsidRPr="007A0DCB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ստորև</w:t>
      </w:r>
      <w:r w:rsidRPr="007A0DCB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`</w:t>
      </w:r>
    </w:p>
    <w:tbl>
      <w:tblPr>
        <w:tblpPr w:leftFromText="180" w:rightFromText="180" w:horzAnchor="margin" w:tblpY="52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278"/>
        <w:gridCol w:w="1995"/>
        <w:gridCol w:w="2016"/>
        <w:gridCol w:w="1323"/>
        <w:gridCol w:w="551"/>
        <w:gridCol w:w="1323"/>
        <w:gridCol w:w="1323"/>
        <w:gridCol w:w="551"/>
        <w:gridCol w:w="1433"/>
        <w:gridCol w:w="1940"/>
      </w:tblGrid>
      <w:tr w:rsidR="00863825" w:rsidRPr="00863825" w:rsidTr="00B206AC">
        <w:trPr>
          <w:tblHeader/>
          <w:tblCellSpacing w:w="15" w:type="dxa"/>
        </w:trPr>
        <w:tc>
          <w:tcPr>
            <w:tcW w:w="1467" w:type="dxa"/>
            <w:vMerge w:val="restart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lastRenderedPageBreak/>
              <w:t>Չափաբաժնի</w:t>
            </w:r>
            <w:r w:rsidRPr="00863825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համար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863825" w:rsidRPr="00863825" w:rsidRDefault="00863825" w:rsidP="00B206AC">
            <w:pPr>
              <w:rPr>
                <w:rFonts w:ascii="Sylfaen" w:hAnsi="Sylfaen" w:cs="Sylfaen"/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Զբաղեցրած տեղը</w:t>
            </w:r>
          </w:p>
        </w:tc>
        <w:tc>
          <w:tcPr>
            <w:tcW w:w="1930" w:type="dxa"/>
            <w:vMerge w:val="restart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Ընկերություն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Նախահաշվային</w:t>
            </w:r>
            <w:r w:rsidRPr="008638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գին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Նախնական</w:t>
            </w:r>
            <w:r w:rsidRPr="008638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առաջարկ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Վերջին</w:t>
            </w:r>
            <w:r w:rsidRPr="008638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առաջարկ</w:t>
            </w:r>
          </w:p>
        </w:tc>
        <w:tc>
          <w:tcPr>
            <w:tcW w:w="1895" w:type="dxa"/>
            <w:vMerge w:val="restart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Մասնակցության</w:t>
            </w:r>
            <w:r w:rsidRPr="008638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իրավունք</w:t>
            </w:r>
          </w:p>
        </w:tc>
      </w:tr>
      <w:tr w:rsidR="00863825" w:rsidRPr="00863825" w:rsidTr="00B206AC">
        <w:trPr>
          <w:tblHeader/>
          <w:tblCellSpacing w:w="15" w:type="dxa"/>
        </w:trPr>
        <w:tc>
          <w:tcPr>
            <w:tcW w:w="1467" w:type="dxa"/>
            <w:vMerge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  <w:tc>
          <w:tcPr>
            <w:tcW w:w="1930" w:type="dxa"/>
            <w:vMerge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Արժեք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ԱԱՀ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Գին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Արժեք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ԱԱՀ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b/>
                <w:szCs w:val="22"/>
              </w:rPr>
            </w:pPr>
            <w:r w:rsidRPr="00863825">
              <w:rPr>
                <w:rFonts w:ascii="Sylfaen" w:hAnsi="Sylfaen" w:cs="Sylfaen"/>
                <w:b/>
                <w:sz w:val="22"/>
                <w:szCs w:val="22"/>
              </w:rPr>
              <w:t>Գին</w:t>
            </w:r>
          </w:p>
        </w:tc>
        <w:tc>
          <w:tcPr>
            <w:tcW w:w="1895" w:type="dxa"/>
            <w:vMerge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12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Աբովյանի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հացի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գործարան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9072000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9072000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10886400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8709120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10450944.00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13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ՀԱԴՐՈՒԹ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1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9072000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9355500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11226600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8799840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10559808.00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14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Աջակացություն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Դատապարտյալին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Հիմնադրամ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9072000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11075400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13290480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11075400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13290480.00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15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9072000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16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ՍԻՍԱԿԱՆԻ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ՀԱՍԿ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21700000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25200000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25200000.00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17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21700000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26600000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31920000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26600000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31920000.00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18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Ցիկլոիդ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21700000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29166666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34999999.2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29166666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34999999.20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19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21700000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0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64600000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52870000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63444000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42158313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50589975.60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1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Հավերժ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Ընկերներ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64600000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51000000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61200000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44030000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52836000.00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2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Ֆոտոն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64600000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72816666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87379999.2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44540000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53448000.00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3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>/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Ձ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Համլետ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Հովսեփյան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64600000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62900000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75480000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45050000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54060000.00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4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Էլիտ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ֆուդ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64600000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52416667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62900000.4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47940000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57528000.00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5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ԷԼԻՏ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ԿԱՊԻՏԱԼ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64600000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56666666.67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68000000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49470000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59364000.00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6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Ցիկլոիդ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64600000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70833333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84999999.6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70833333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84999999.60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7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64600000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8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Խապե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Գրուպ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15833333.33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18999999.99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15833333.33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18999999.99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29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Ցիկլոիդ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25000000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25000000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0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25000000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25000000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1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>/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Ձ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Համլետ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Հովսեփյան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28000000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33600000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28000000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33600000.00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2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ԷԿՈ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ՖՈՒԴ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3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4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Գալիմա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30400000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19666667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23600000.4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16666667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20000000.40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5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Ցիկլոիդ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30400000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22000000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26400000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18093331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21711997.20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6" w:history="1">
              <w:r w:rsidR="00863825" w:rsidRPr="00863825">
                <w:rPr>
                  <w:rStyle w:val="af"/>
                  <w:sz w:val="22"/>
                  <w:szCs w:val="22"/>
                </w:rPr>
                <w:t>«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ԹՐԵՅԴ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>-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ԻՄՊ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»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30400000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19666666.67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23600000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18486665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22183998.00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7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30400000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22200000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26640000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19470000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23364000.00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8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ԴԵԱԳԱ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30400000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21800000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26160000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21800000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26160000.00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39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30400000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0" w:history="1">
              <w:r w:rsidR="00863825" w:rsidRPr="00863825">
                <w:rPr>
                  <w:rStyle w:val="af"/>
                  <w:sz w:val="22"/>
                  <w:szCs w:val="22"/>
                </w:rPr>
                <w:t>«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ԹՐԵՅԴ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>-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ԻՄՊ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»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10670000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4216666.67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5060000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4216666.67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5060000.00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1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ԴԵԱԳԱ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10670000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13920000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13920000.00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2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Ցիկլոիդ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10670000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 xml:space="preserve">13750000 </w:t>
            </w:r>
            <w:r w:rsidRPr="00863825">
              <w:rPr>
                <w:sz w:val="22"/>
                <w:szCs w:val="22"/>
              </w:rPr>
              <w:lastRenderedPageBreak/>
              <w:t>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lastRenderedPageBreak/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 xml:space="preserve">16500000 </w:t>
            </w:r>
            <w:r w:rsidRPr="00863825">
              <w:rPr>
                <w:sz w:val="22"/>
                <w:szCs w:val="22"/>
              </w:rPr>
              <w:lastRenderedPageBreak/>
              <w:t>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lastRenderedPageBreak/>
              <w:t xml:space="preserve">13750000 </w:t>
            </w:r>
            <w:r w:rsidRPr="00863825">
              <w:rPr>
                <w:sz w:val="22"/>
                <w:szCs w:val="22"/>
              </w:rPr>
              <w:lastRenderedPageBreak/>
              <w:t>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lastRenderedPageBreak/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 xml:space="preserve">16500000.00 </w:t>
            </w:r>
            <w:r w:rsidRPr="00863825">
              <w:rPr>
                <w:sz w:val="22"/>
                <w:szCs w:val="22"/>
              </w:rPr>
              <w:lastRenderedPageBreak/>
              <w:t>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lastRenderedPageBreak/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3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10670000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14575000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17490000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14575000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17490000.00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4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Ֆոտոն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10670000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15308333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18369999.6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15308333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18369999.60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5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10670000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6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8229600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6858000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8229600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5520469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6624562.80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7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Գալիմա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8229600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6743700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8092440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5766000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6919200.00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8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Ցիկլոիդ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8229600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6858000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8229600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5828000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6993600.00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49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ԴԵԱԳԱ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8229600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7440000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6200000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7440000.00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0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8229600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1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Արմեն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>-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Համիկ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եղբայրներ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ՀՁ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7590000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5290000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6348000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5290000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6348000.00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2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ԴԵԱԳԱ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7590000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6080000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7296000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6080000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7296000.00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3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7590000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6133333.33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7359999.99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6133333.33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7359999.99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4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Ցիկլոիդ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7590000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6325000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7590000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6325000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7590000.00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5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Գալիմա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7590000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6516667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7820000.4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6516667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7820000.40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6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7590000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7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Սիսիանի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Հաց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19600000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20720000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20720000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13328000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13328000.00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8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Ֆոտոն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19600000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26833333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32199999.6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13496000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16195200.00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59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ԴԵԱԳԱ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19600000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16800000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20160000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16432000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19718400.00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0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19600000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1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Ֆոտոն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3966666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4759999.2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3926999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4712398.80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2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4900000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5880000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4900000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5880000.00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3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Սիսիանի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Հաց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4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5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Ֆոտոն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12760000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16133333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19359999.6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10633000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12759600.00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6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Էլիտ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ֆուդ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12760000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14300000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17160000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13156000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15787200.00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7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12760000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15400000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18480000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15400000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18480000.00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8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ԴԵԱԳԱ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12760000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18000000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21600000.00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69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12760000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70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ԼԵԲՐՈՆ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9435000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8741250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10489500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7287208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8744649.60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71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ԷԼԻՏ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ՊՐՈԴ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9435000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8556250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10267500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7945750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9534900.00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72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Գալիմա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9435000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10175000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12210000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8033624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9640348.80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73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ԴԵԱԳԱ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9435000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10320000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8600000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10320000.00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74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Ցիկլոիդ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9435000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11562500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13875000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11562500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13875000.00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75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Ֆոտոն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9435000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12210000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14652000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12210000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14652000.00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  <w:tr w:rsidR="00863825" w:rsidRPr="00863825" w:rsidTr="00B206AC">
        <w:trPr>
          <w:tblCellSpacing w:w="15" w:type="dxa"/>
        </w:trPr>
        <w:tc>
          <w:tcPr>
            <w:tcW w:w="1467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48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7</w:t>
            </w:r>
          </w:p>
        </w:tc>
        <w:tc>
          <w:tcPr>
            <w:tcW w:w="1930" w:type="dxa"/>
            <w:vAlign w:val="center"/>
            <w:hideMark/>
          </w:tcPr>
          <w:p w:rsidR="00863825" w:rsidRPr="00863825" w:rsidRDefault="001D26A7" w:rsidP="00B206AC">
            <w:pPr>
              <w:rPr>
                <w:szCs w:val="22"/>
              </w:rPr>
            </w:pPr>
            <w:hyperlink r:id="rId76" w:history="1"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ՏԻԳՎԱՆ</w:t>
              </w:r>
              <w:r w:rsidR="00863825" w:rsidRPr="00863825">
                <w:rPr>
                  <w:rStyle w:val="af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863825" w:rsidRPr="00863825">
                <w:rPr>
                  <w:rStyle w:val="af"/>
                  <w:rFonts w:ascii="Sylfaen" w:hAnsi="Sylfaen" w:cs="Sylfaen"/>
                  <w:sz w:val="22"/>
                  <w:szCs w:val="22"/>
                </w:rPr>
                <w:t>ՍՊԸ</w:t>
              </w:r>
            </w:hyperlink>
          </w:p>
        </w:tc>
        <w:tc>
          <w:tcPr>
            <w:tcW w:w="1986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9435000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100000000 AMD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sz w:val="22"/>
                <w:szCs w:val="22"/>
              </w:rPr>
              <w:t>120000000.00 AMD</w:t>
            </w:r>
          </w:p>
        </w:tc>
        <w:tc>
          <w:tcPr>
            <w:tcW w:w="1895" w:type="dxa"/>
            <w:vAlign w:val="center"/>
            <w:hideMark/>
          </w:tcPr>
          <w:p w:rsidR="00863825" w:rsidRPr="00863825" w:rsidRDefault="00863825" w:rsidP="00B206AC">
            <w:pPr>
              <w:rPr>
                <w:szCs w:val="22"/>
              </w:rPr>
            </w:pPr>
            <w:r w:rsidRPr="00863825">
              <w:rPr>
                <w:rFonts w:ascii="Sylfaen" w:hAnsi="Sylfaen" w:cs="Sylfaen"/>
                <w:sz w:val="22"/>
                <w:szCs w:val="22"/>
              </w:rPr>
              <w:t>Մերժված</w:t>
            </w:r>
          </w:p>
        </w:tc>
      </w:tr>
    </w:tbl>
    <w:p w:rsidR="00C75A24" w:rsidRDefault="00C75A24" w:rsidP="00FC229A"/>
    <w:sectPr w:rsidR="00C75A24" w:rsidSect="001D3F2E">
      <w:pgSz w:w="16838" w:h="11906" w:orient="landscape"/>
      <w:pgMar w:top="9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A7" w:rsidRDefault="001D26A7" w:rsidP="00A415D6">
      <w:r>
        <w:separator/>
      </w:r>
    </w:p>
  </w:endnote>
  <w:endnote w:type="continuationSeparator" w:id="0">
    <w:p w:rsidR="001D26A7" w:rsidRDefault="001D26A7" w:rsidP="00A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2E" w:rsidRDefault="001D3F2E" w:rsidP="00A415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3F2E" w:rsidRDefault="001D3F2E" w:rsidP="00A41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2E" w:rsidRDefault="001D3F2E" w:rsidP="00A415D6">
    <w:pPr>
      <w:pStyle w:val="a4"/>
      <w:framePr w:wrap="around" w:vAnchor="text" w:hAnchor="margin" w:xAlign="right" w:y="1"/>
      <w:rPr>
        <w:rStyle w:val="a3"/>
      </w:rPr>
    </w:pPr>
  </w:p>
  <w:p w:rsidR="001D3F2E" w:rsidRDefault="001D3F2E" w:rsidP="00A41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A7" w:rsidRDefault="001D26A7" w:rsidP="00A415D6">
      <w:r>
        <w:separator/>
      </w:r>
    </w:p>
  </w:footnote>
  <w:footnote w:type="continuationSeparator" w:id="0">
    <w:p w:rsidR="001D26A7" w:rsidRDefault="001D26A7" w:rsidP="00A415D6">
      <w:r>
        <w:continuationSeparator/>
      </w:r>
    </w:p>
  </w:footnote>
  <w:footnote w:id="1">
    <w:p w:rsidR="001D3F2E" w:rsidRPr="00541A77" w:rsidRDefault="001D3F2E" w:rsidP="00A415D6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1D3F2E" w:rsidRPr="002D0BF6" w:rsidRDefault="001D3F2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D3F2E" w:rsidRPr="002D0BF6" w:rsidRDefault="001D3F2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D3F2E" w:rsidRPr="00EB00B9" w:rsidRDefault="001D3F2E" w:rsidP="00A415D6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5">
    <w:p w:rsidR="001D3F2E" w:rsidRPr="002D0BF6" w:rsidRDefault="001D3F2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D3F2E" w:rsidRPr="002D0BF6" w:rsidRDefault="001D3F2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D3F2E" w:rsidRPr="002D0BF6" w:rsidRDefault="001D3F2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D3F2E" w:rsidRPr="002D0BF6" w:rsidRDefault="001D3F2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D3F2E" w:rsidRPr="00C868EC" w:rsidRDefault="001D3F2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D3F2E" w:rsidRPr="00871366" w:rsidRDefault="001D3F2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D3F2E" w:rsidRDefault="001D3F2E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D3F2E" w:rsidRDefault="001D3F2E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1D3F2E" w:rsidRPr="002D0BF6" w:rsidRDefault="001D3F2E" w:rsidP="00A415D6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0A"/>
    <w:multiLevelType w:val="hybridMultilevel"/>
    <w:tmpl w:val="635AF250"/>
    <w:lvl w:ilvl="0" w:tplc="C6CAAFDE">
      <w:start w:val="3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202BD"/>
    <w:multiLevelType w:val="hybridMultilevel"/>
    <w:tmpl w:val="949E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EEE"/>
    <w:multiLevelType w:val="hybridMultilevel"/>
    <w:tmpl w:val="39C0E100"/>
    <w:lvl w:ilvl="0" w:tplc="2098DC7C">
      <w:start w:val="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25E0591"/>
    <w:multiLevelType w:val="multilevel"/>
    <w:tmpl w:val="B20AB8B0"/>
    <w:lvl w:ilvl="0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GHEA Grapalat" w:hAnsi="GHEA Grapala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GHEA Grapalat" w:hAnsi="GHEA Grapalat" w:hint="default"/>
      </w:rPr>
    </w:lvl>
  </w:abstractNum>
  <w:abstractNum w:abstractNumId="5" w15:restartNumberingAfterBreak="0">
    <w:nsid w:val="3CD5707C"/>
    <w:multiLevelType w:val="multilevel"/>
    <w:tmpl w:val="48B6CA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D9113E0"/>
    <w:multiLevelType w:val="hybridMultilevel"/>
    <w:tmpl w:val="4A2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1C77"/>
    <w:multiLevelType w:val="hybridMultilevel"/>
    <w:tmpl w:val="874039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280EE0"/>
    <w:multiLevelType w:val="hybridMultilevel"/>
    <w:tmpl w:val="960601A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54E7F07"/>
    <w:multiLevelType w:val="multilevel"/>
    <w:tmpl w:val="B20AB8B0"/>
    <w:lvl w:ilvl="0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GHEA Grapalat" w:hAnsi="GHEA Grapala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GHEA Grapalat" w:hAnsi="GHEA Grapalat" w:hint="default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EF17F8E"/>
    <w:multiLevelType w:val="hybridMultilevel"/>
    <w:tmpl w:val="7DEAE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A228B"/>
    <w:multiLevelType w:val="multilevel"/>
    <w:tmpl w:val="4E128A6E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D6"/>
    <w:rsid w:val="00027028"/>
    <w:rsid w:val="000341CC"/>
    <w:rsid w:val="00054B56"/>
    <w:rsid w:val="00061FA9"/>
    <w:rsid w:val="000627D4"/>
    <w:rsid w:val="000F617A"/>
    <w:rsid w:val="00132DEC"/>
    <w:rsid w:val="00141B61"/>
    <w:rsid w:val="00143C1A"/>
    <w:rsid w:val="00183DE9"/>
    <w:rsid w:val="00196F81"/>
    <w:rsid w:val="001A4B37"/>
    <w:rsid w:val="001D26A7"/>
    <w:rsid w:val="001D3F2E"/>
    <w:rsid w:val="00240831"/>
    <w:rsid w:val="00254E67"/>
    <w:rsid w:val="002566F6"/>
    <w:rsid w:val="002C6C73"/>
    <w:rsid w:val="0037353A"/>
    <w:rsid w:val="00381FC2"/>
    <w:rsid w:val="00394AD3"/>
    <w:rsid w:val="003D15BE"/>
    <w:rsid w:val="00430D17"/>
    <w:rsid w:val="004622E9"/>
    <w:rsid w:val="00496BA2"/>
    <w:rsid w:val="004C4539"/>
    <w:rsid w:val="00532AF8"/>
    <w:rsid w:val="0055487B"/>
    <w:rsid w:val="00554CAC"/>
    <w:rsid w:val="005F2B31"/>
    <w:rsid w:val="0060336D"/>
    <w:rsid w:val="00616243"/>
    <w:rsid w:val="006F37AB"/>
    <w:rsid w:val="00722853"/>
    <w:rsid w:val="00764068"/>
    <w:rsid w:val="007E4F96"/>
    <w:rsid w:val="007F1B28"/>
    <w:rsid w:val="00803ACF"/>
    <w:rsid w:val="00833895"/>
    <w:rsid w:val="00863825"/>
    <w:rsid w:val="008D540A"/>
    <w:rsid w:val="00935603"/>
    <w:rsid w:val="00997115"/>
    <w:rsid w:val="009C0B13"/>
    <w:rsid w:val="00A153C7"/>
    <w:rsid w:val="00A415D6"/>
    <w:rsid w:val="00A63F68"/>
    <w:rsid w:val="00A66363"/>
    <w:rsid w:val="00AF5749"/>
    <w:rsid w:val="00B206AC"/>
    <w:rsid w:val="00B359ED"/>
    <w:rsid w:val="00C663EE"/>
    <w:rsid w:val="00C73373"/>
    <w:rsid w:val="00C75A24"/>
    <w:rsid w:val="00CA41A3"/>
    <w:rsid w:val="00CB4D2F"/>
    <w:rsid w:val="00D02C5E"/>
    <w:rsid w:val="00D14A21"/>
    <w:rsid w:val="00DA0647"/>
    <w:rsid w:val="00DA3BCD"/>
    <w:rsid w:val="00DB4C65"/>
    <w:rsid w:val="00DB7EC2"/>
    <w:rsid w:val="00DC66EE"/>
    <w:rsid w:val="00E10E77"/>
    <w:rsid w:val="00E45DB9"/>
    <w:rsid w:val="00E949CC"/>
    <w:rsid w:val="00EA5EB1"/>
    <w:rsid w:val="00ED664E"/>
    <w:rsid w:val="00ED7879"/>
    <w:rsid w:val="00F83309"/>
    <w:rsid w:val="00F8751E"/>
    <w:rsid w:val="00FC229A"/>
    <w:rsid w:val="00FD0C82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841C4-D471-4EC3-85EF-1F41D02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8638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15D6"/>
  </w:style>
  <w:style w:type="paragraph" w:styleId="a4">
    <w:name w:val="footer"/>
    <w:basedOn w:val="a"/>
    <w:link w:val="a5"/>
    <w:rsid w:val="00A415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A415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A415D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415D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A415D6"/>
    <w:rPr>
      <w:vertAlign w:val="superscript"/>
    </w:rPr>
  </w:style>
  <w:style w:type="paragraph" w:styleId="a9">
    <w:name w:val="Body Text"/>
    <w:basedOn w:val="a"/>
    <w:link w:val="aa"/>
    <w:rsid w:val="00A415D6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A415D6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nhideWhenUsed/>
    <w:rsid w:val="00A415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A415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A415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15D6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A415D6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15D6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f2">
    <w:name w:val="Block Text"/>
    <w:basedOn w:val="a"/>
    <w:rsid w:val="00A415D6"/>
    <w:pPr>
      <w:spacing w:line="360" w:lineRule="auto"/>
      <w:ind w:left="-567" w:right="-1134"/>
      <w:jc w:val="center"/>
    </w:pPr>
    <w:rPr>
      <w:szCs w:val="24"/>
      <w:lang w:val="en-AU" w:eastAsia="en-US"/>
    </w:rPr>
  </w:style>
  <w:style w:type="paragraph" w:styleId="af3">
    <w:name w:val="List Paragraph"/>
    <w:basedOn w:val="a"/>
    <w:uiPriority w:val="34"/>
    <w:qFormat/>
    <w:rsid w:val="00A41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rm-control">
    <w:name w:val="form-control"/>
    <w:basedOn w:val="a0"/>
    <w:rsid w:val="00A415D6"/>
  </w:style>
  <w:style w:type="character" w:customStyle="1" w:styleId="30">
    <w:name w:val="Заголовок 3 Знак"/>
    <w:basedOn w:val="a0"/>
    <w:link w:val="3"/>
    <w:uiPriority w:val="9"/>
    <w:rsid w:val="00863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4">
    <w:name w:val="FollowedHyperlink"/>
    <w:uiPriority w:val="99"/>
    <w:semiHidden/>
    <w:unhideWhenUsed/>
    <w:rsid w:val="00863825"/>
    <w:rPr>
      <w:color w:val="800080"/>
      <w:u w:val="single"/>
    </w:rPr>
  </w:style>
  <w:style w:type="character" w:customStyle="1" w:styleId="btn">
    <w:name w:val="btn"/>
    <w:basedOn w:val="a0"/>
    <w:rsid w:val="00863825"/>
  </w:style>
  <w:style w:type="character" w:customStyle="1" w:styleId="print">
    <w:name w:val="print"/>
    <w:basedOn w:val="a0"/>
    <w:rsid w:val="00863825"/>
  </w:style>
  <w:style w:type="paragraph" w:customStyle="1" w:styleId="text-left">
    <w:name w:val="text-left"/>
    <w:basedOn w:val="a"/>
    <w:rsid w:val="00863825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uction.armeps.am/hy/procurer/bo_details/tid/1532/id/4146/" TargetMode="External"/><Relationship Id="rId18" Type="http://schemas.openxmlformats.org/officeDocument/2006/relationships/hyperlink" Target="https://eauction.armeps.am/hy/procurer/bo_details/tid/1532/id/6154/" TargetMode="External"/><Relationship Id="rId26" Type="http://schemas.openxmlformats.org/officeDocument/2006/relationships/hyperlink" Target="https://eauction.armeps.am/hy/procurer/bo_details/tid/1532/id/6154/" TargetMode="External"/><Relationship Id="rId39" Type="http://schemas.openxmlformats.org/officeDocument/2006/relationships/hyperlink" Target="https://eauction.armeps.am/hy/procurer/bo_details/tid/1532/id/1839/" TargetMode="External"/><Relationship Id="rId21" Type="http://schemas.openxmlformats.org/officeDocument/2006/relationships/hyperlink" Target="https://eauction.armeps.am/hy/procurer/bo_details/tid/1532/id/4062/" TargetMode="External"/><Relationship Id="rId34" Type="http://schemas.openxmlformats.org/officeDocument/2006/relationships/hyperlink" Target="https://eauction.armeps.am/hy/procurer/bo_details/tid/1532/id/5746/" TargetMode="External"/><Relationship Id="rId42" Type="http://schemas.openxmlformats.org/officeDocument/2006/relationships/hyperlink" Target="https://eauction.armeps.am/hy/procurer/bo_details/tid/1532/id/6154/" TargetMode="External"/><Relationship Id="rId47" Type="http://schemas.openxmlformats.org/officeDocument/2006/relationships/hyperlink" Target="https://eauction.armeps.am/hy/procurer/bo_details/tid/1532/id/5746/" TargetMode="External"/><Relationship Id="rId50" Type="http://schemas.openxmlformats.org/officeDocument/2006/relationships/hyperlink" Target="https://eauction.armeps.am/hy/procurer/bo_details/tid/1532/id/1839/" TargetMode="External"/><Relationship Id="rId55" Type="http://schemas.openxmlformats.org/officeDocument/2006/relationships/hyperlink" Target="https://eauction.armeps.am/hy/procurer/bo_details/tid/1532/id/5746/" TargetMode="External"/><Relationship Id="rId63" Type="http://schemas.openxmlformats.org/officeDocument/2006/relationships/hyperlink" Target="https://eauction.armeps.am/hy/procurer/bo_details/tid/1532/id/5472/" TargetMode="External"/><Relationship Id="rId68" Type="http://schemas.openxmlformats.org/officeDocument/2006/relationships/hyperlink" Target="https://eauction.armeps.am/hy/procurer/bo_details/tid/1532/id/2218/" TargetMode="External"/><Relationship Id="rId76" Type="http://schemas.openxmlformats.org/officeDocument/2006/relationships/hyperlink" Target="https://eauction.armeps.am/hy/procurer/bo_details/tid/1532/id/1839/" TargetMode="External"/><Relationship Id="rId7" Type="http://schemas.openxmlformats.org/officeDocument/2006/relationships/hyperlink" Target="https://eauction.armeps.am/hy/procurer/bo_details/tid/91/id/3535/" TargetMode="External"/><Relationship Id="rId71" Type="http://schemas.openxmlformats.org/officeDocument/2006/relationships/hyperlink" Target="https://eauction.armeps.am/hy/procurer/bo_details/tid/1532/id/64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uction.armeps.am/hy/procurer/bo_details/tid/1532/id/5454/" TargetMode="External"/><Relationship Id="rId29" Type="http://schemas.openxmlformats.org/officeDocument/2006/relationships/hyperlink" Target="https://eauction.armeps.am/hy/procurer/bo_details/tid/1532/id/6154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eauction.armeps.am/hy/procurer/bo_details/tid/1532/id/5857/" TargetMode="External"/><Relationship Id="rId32" Type="http://schemas.openxmlformats.org/officeDocument/2006/relationships/hyperlink" Target="https://eauction.armeps.am/hy/procurer/bo_details/tid/1532/id/7995/" TargetMode="External"/><Relationship Id="rId37" Type="http://schemas.openxmlformats.org/officeDocument/2006/relationships/hyperlink" Target="https://eauction.armeps.am/hy/procurer/bo_details/tid/1532/id/14972/" TargetMode="External"/><Relationship Id="rId40" Type="http://schemas.openxmlformats.org/officeDocument/2006/relationships/hyperlink" Target="https://eauction.armeps.am/hy/procurer/bo_details/tid/1532/id/15327/" TargetMode="External"/><Relationship Id="rId45" Type="http://schemas.openxmlformats.org/officeDocument/2006/relationships/hyperlink" Target="https://eauction.armeps.am/hy/procurer/bo_details/tid/1532/id/1839/" TargetMode="External"/><Relationship Id="rId53" Type="http://schemas.openxmlformats.org/officeDocument/2006/relationships/hyperlink" Target="https://eauction.armeps.am/hy/procurer/bo_details/tid/1532/id/14972/" TargetMode="External"/><Relationship Id="rId58" Type="http://schemas.openxmlformats.org/officeDocument/2006/relationships/hyperlink" Target="https://eauction.armeps.am/hy/procurer/bo_details/tid/1532/id/3535/" TargetMode="External"/><Relationship Id="rId66" Type="http://schemas.openxmlformats.org/officeDocument/2006/relationships/hyperlink" Target="https://eauction.armeps.am/hy/procurer/bo_details/tid/1532/id/5857/" TargetMode="External"/><Relationship Id="rId74" Type="http://schemas.openxmlformats.org/officeDocument/2006/relationships/hyperlink" Target="https://eauction.armeps.am/hy/procurer/bo_details/tid/1532/id/615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auction.armeps.am/hy/procurer/bo_details/tid/1532/id/1839/" TargetMode="External"/><Relationship Id="rId23" Type="http://schemas.openxmlformats.org/officeDocument/2006/relationships/hyperlink" Target="https://eauction.armeps.am/hy/procurer/bo_details/tid/1532/id/5892/" TargetMode="External"/><Relationship Id="rId28" Type="http://schemas.openxmlformats.org/officeDocument/2006/relationships/hyperlink" Target="https://eauction.armeps.am/hy/procurer/bo_details/tid/1532/id/1207/" TargetMode="External"/><Relationship Id="rId36" Type="http://schemas.openxmlformats.org/officeDocument/2006/relationships/hyperlink" Target="https://eauction.armeps.am/hy/procurer/bo_details/tid/1532/id/15327/" TargetMode="External"/><Relationship Id="rId49" Type="http://schemas.openxmlformats.org/officeDocument/2006/relationships/hyperlink" Target="https://eauction.armeps.am/hy/procurer/bo_details/tid/1532/id/2218/" TargetMode="External"/><Relationship Id="rId57" Type="http://schemas.openxmlformats.org/officeDocument/2006/relationships/hyperlink" Target="https://eauction.armeps.am/hy/procurer/bo_details/tid/1532/id/5472/" TargetMode="External"/><Relationship Id="rId61" Type="http://schemas.openxmlformats.org/officeDocument/2006/relationships/hyperlink" Target="https://eauction.armeps.am/hy/procurer/bo_details/tid/1532/id/3535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auction.armeps.am/hy/procurer/bo_details/tid/1532/id/1839/" TargetMode="External"/><Relationship Id="rId31" Type="http://schemas.openxmlformats.org/officeDocument/2006/relationships/hyperlink" Target="https://eauction.armeps.am/hy/procurer/bo_details/tid/1532/id/5892/" TargetMode="External"/><Relationship Id="rId44" Type="http://schemas.openxmlformats.org/officeDocument/2006/relationships/hyperlink" Target="https://eauction.armeps.am/hy/procurer/bo_details/tid/1532/id/3535/" TargetMode="External"/><Relationship Id="rId52" Type="http://schemas.openxmlformats.org/officeDocument/2006/relationships/hyperlink" Target="https://eauction.armeps.am/hy/procurer/bo_details/tid/1532/id/2218/" TargetMode="External"/><Relationship Id="rId60" Type="http://schemas.openxmlformats.org/officeDocument/2006/relationships/hyperlink" Target="https://eauction.armeps.am/hy/procurer/bo_details/tid/1532/id/1839/" TargetMode="External"/><Relationship Id="rId65" Type="http://schemas.openxmlformats.org/officeDocument/2006/relationships/hyperlink" Target="https://eauction.armeps.am/hy/procurer/bo_details/tid/1532/id/3535/" TargetMode="External"/><Relationship Id="rId73" Type="http://schemas.openxmlformats.org/officeDocument/2006/relationships/hyperlink" Target="https://eauction.armeps.am/hy/procurer/bo_details/tid/1532/id/2218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meps.am/eaction" TargetMode="External"/><Relationship Id="rId14" Type="http://schemas.openxmlformats.org/officeDocument/2006/relationships/hyperlink" Target="https://eauction.armeps.am/hy/procurer/bo_details/tid/1532/id/23893/" TargetMode="External"/><Relationship Id="rId22" Type="http://schemas.openxmlformats.org/officeDocument/2006/relationships/hyperlink" Target="https://eauction.armeps.am/hy/procurer/bo_details/tid/1532/id/3535/" TargetMode="External"/><Relationship Id="rId27" Type="http://schemas.openxmlformats.org/officeDocument/2006/relationships/hyperlink" Target="https://eauction.armeps.am/hy/procurer/bo_details/tid/1532/id/1839/" TargetMode="External"/><Relationship Id="rId30" Type="http://schemas.openxmlformats.org/officeDocument/2006/relationships/hyperlink" Target="https://eauction.armeps.am/hy/procurer/bo_details/tid/1532/id/14972/" TargetMode="External"/><Relationship Id="rId35" Type="http://schemas.openxmlformats.org/officeDocument/2006/relationships/hyperlink" Target="https://eauction.armeps.am/hy/procurer/bo_details/tid/1532/id/6154/" TargetMode="External"/><Relationship Id="rId43" Type="http://schemas.openxmlformats.org/officeDocument/2006/relationships/hyperlink" Target="https://eauction.armeps.am/hy/procurer/bo_details/tid/1532/id/14972/" TargetMode="External"/><Relationship Id="rId48" Type="http://schemas.openxmlformats.org/officeDocument/2006/relationships/hyperlink" Target="https://eauction.armeps.am/hy/procurer/bo_details/tid/1532/id/6154/" TargetMode="External"/><Relationship Id="rId56" Type="http://schemas.openxmlformats.org/officeDocument/2006/relationships/hyperlink" Target="https://eauction.armeps.am/hy/procurer/bo_details/tid/1532/id/1839/" TargetMode="External"/><Relationship Id="rId64" Type="http://schemas.openxmlformats.org/officeDocument/2006/relationships/hyperlink" Target="https://eauction.armeps.am/hy/procurer/bo_details/tid/1532/id/1839/" TargetMode="External"/><Relationship Id="rId69" Type="http://schemas.openxmlformats.org/officeDocument/2006/relationships/hyperlink" Target="https://eauction.armeps.am/hy/procurer/bo_details/tid/1532/id/1839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auction.armeps.am/hy/procurer/bo_details/tid/91/id/3535/" TargetMode="External"/><Relationship Id="rId51" Type="http://schemas.openxmlformats.org/officeDocument/2006/relationships/hyperlink" Target="https://eauction.armeps.am/hy/procurer/bo_details/tid/1532/id/6371/" TargetMode="External"/><Relationship Id="rId72" Type="http://schemas.openxmlformats.org/officeDocument/2006/relationships/hyperlink" Target="https://eauction.armeps.am/hy/procurer/bo_details/tid/1532/id/574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auction.armeps.am/hy/procurer/bo_details/tid/1532/id/5138/" TargetMode="External"/><Relationship Id="rId17" Type="http://schemas.openxmlformats.org/officeDocument/2006/relationships/hyperlink" Target="https://eauction.armeps.am/hy/procurer/bo_details/tid/1532/id/14972/" TargetMode="External"/><Relationship Id="rId25" Type="http://schemas.openxmlformats.org/officeDocument/2006/relationships/hyperlink" Target="https://eauction.armeps.am/hy/procurer/bo_details/tid/1532/id/4759/" TargetMode="External"/><Relationship Id="rId33" Type="http://schemas.openxmlformats.org/officeDocument/2006/relationships/hyperlink" Target="https://eauction.armeps.am/hy/procurer/bo_details/tid/1532/id/1839/" TargetMode="External"/><Relationship Id="rId38" Type="http://schemas.openxmlformats.org/officeDocument/2006/relationships/hyperlink" Target="https://eauction.armeps.am/hy/procurer/bo_details/tid/1532/id/2218/" TargetMode="External"/><Relationship Id="rId46" Type="http://schemas.openxmlformats.org/officeDocument/2006/relationships/hyperlink" Target="https://eauction.armeps.am/hy/procurer/bo_details/tid/1532/id/14972/" TargetMode="External"/><Relationship Id="rId59" Type="http://schemas.openxmlformats.org/officeDocument/2006/relationships/hyperlink" Target="https://eauction.armeps.am/hy/procurer/bo_details/tid/1532/id/2218/" TargetMode="External"/><Relationship Id="rId67" Type="http://schemas.openxmlformats.org/officeDocument/2006/relationships/hyperlink" Target="https://eauction.armeps.am/hy/procurer/bo_details/tid/1532/id/14972/" TargetMode="External"/><Relationship Id="rId20" Type="http://schemas.openxmlformats.org/officeDocument/2006/relationships/hyperlink" Target="https://eauction.armeps.am/hy/procurer/bo_details/tid/1532/id/14972/" TargetMode="External"/><Relationship Id="rId41" Type="http://schemas.openxmlformats.org/officeDocument/2006/relationships/hyperlink" Target="https://eauction.armeps.am/hy/procurer/bo_details/tid/1532/id/2218/" TargetMode="External"/><Relationship Id="rId54" Type="http://schemas.openxmlformats.org/officeDocument/2006/relationships/hyperlink" Target="https://eauction.armeps.am/hy/procurer/bo_details/tid/1532/id/6154/" TargetMode="External"/><Relationship Id="rId62" Type="http://schemas.openxmlformats.org/officeDocument/2006/relationships/hyperlink" Target="https://eauction.armeps.am/hy/procurer/bo_details/tid/1532/id/14972/" TargetMode="External"/><Relationship Id="rId70" Type="http://schemas.openxmlformats.org/officeDocument/2006/relationships/hyperlink" Target="https://eauction.armeps.am/hy/procurer/bo_details/tid/1532/id/14972/" TargetMode="External"/><Relationship Id="rId75" Type="http://schemas.openxmlformats.org/officeDocument/2006/relationships/hyperlink" Target="https://eauction.armeps.am/hy/procurer/bo_details/tid/1532/id/353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5364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61</cp:revision>
  <dcterms:created xsi:type="dcterms:W3CDTF">2018-10-01T11:05:00Z</dcterms:created>
  <dcterms:modified xsi:type="dcterms:W3CDTF">2019-02-07T06:27:00Z</dcterms:modified>
</cp:coreProperties>
</file>