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ՀԱԱՀ-ԷԱՃԱՊՁԲ-21/131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դարակաշարի ձեռքբերման նպատակով ՀԱԱՀ-ԷԱՃԱՊՁԲ-21/131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7</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Գուլաբյան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+374 93 074480</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armeps@epromotion.am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ՀԱԱՀ-ԷԱՃԱՊՁԲ-21/131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դարակաշարի ձեռքբերման նպատակով ՀԱԱՀ-ԷԱՃԱՊՁԲ-21/131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դարակաշարի ձեռքբերման նպատակով ՀԱԱՀ-ԷԱՃԱՊՁԲ-21/131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ՀԱԱՀ-ԷԱՃԱՊՁԲ-21/131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armeps@epromotion.am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դարակաշարի ձեռքբերման նպատակով ՀԱԱՀ-ԷԱՃԱՊՁԲ-21/131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476.55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553.94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2021.10.29.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ՀԱԱՀ-ԷԱՃԱՊՁԲ-21/131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ՀԱԱՀ-ԷԱՃԱՊՁԲ-21/131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«ՀԱԱՀ-ԷԱՃԱՊՁԲ-21/131»*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ՀԱԱՀ-ԷԱՃԱՊՁԲ-21/131*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«ՀԱԱՀ-ԷԱՃԱՊՁԲ-21/131»*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ՀԱԱՀ-ԷԱՃԱՊՁԲ-21/131*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ՀԱԱՀ-ԷԱՃԱՊՁԲ-21/131</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10</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տասնորդական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տասնորդական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__</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դարակներով, փոշեներկված:
Չափեր երկարություն՝ 120սմ, խորություն՝ 40սմ, բարձրություն՝ 198սմ: 
Դարակների քանակը՝ 5 հատ,դարակաշերտերը  առնվազն 8մմ հաստությամբ ՄԴՖ-ից :
Գույնը և վերջնական տեսքը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