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a3"/>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a3"/>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p>
    <w:p w:rsidR="006C39BF" w:rsidRDefault="006C39BF" w:rsidP="006C39BF">
      <w:pPr>
        <w:pStyle w:val="a3"/>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a3"/>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2022.03.16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a3"/>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ՀՀԱՄՄՀ-ԷԱՃԱՊՁԲ-22/4</w:t>
      </w:r>
    </w:p>
    <w:p w:rsidR="006C39BF" w:rsidRDefault="006C39BF" w:rsidP="006C39BF">
      <w:pPr>
        <w:pStyle w:val="a3"/>
        <w:widowControl w:val="0"/>
        <w:spacing w:after="160" w:line="240" w:lineRule="auto"/>
        <w:ind w:firstLine="0"/>
        <w:rPr>
          <w:rFonts w:ascii="Calibri" w:hAnsi="Calibri" w:cstheme="minorHAnsi"/>
          <w:b/>
          <w:i w:val="0"/>
          <w:u w:val="single"/>
          <w:lang w:val="af-ZA"/>
        </w:rPr>
      </w:pPr>
    </w:p>
    <w:p w:rsidR="006C39BF" w:rsidRDefault="006C39BF" w:rsidP="006C39BF">
      <w:pPr>
        <w:pStyle w:val="a3"/>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Мецаморский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Мецамор 81</w:t>
      </w:r>
      <w:r>
        <w:rPr>
          <w:rFonts w:ascii="Calibri" w:hAnsi="Calibri" w:cstheme="minorHAnsi"/>
          <w:i w:val="0"/>
          <w:sz w:val="22"/>
          <w:szCs w:val="22"/>
          <w:lang w:val="hy-AM"/>
        </w:rPr>
        <w:t xml:space="preserve">,                   </w:t>
      </w:r>
    </w:p>
    <w:p w:rsidR="006C39BF" w:rsidRDefault="006C39BF" w:rsidP="006C39BF">
      <w:pPr>
        <w:pStyle w:val="a3"/>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a3"/>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для нужд муниципалитета Мецаморской общины Армавирской области РА</w:t>
      </w:r>
      <w:r>
        <w:rPr>
          <w:rFonts w:ascii="Calibri" w:hAnsi="Calibri" w:cstheme="minorHAnsi"/>
          <w:i w:val="0"/>
          <w:sz w:val="22"/>
          <w:szCs w:val="22"/>
        </w:rPr>
        <w:t xml:space="preserve"> (далее — договор).</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Для получения приглашения на процедурув бумажной форме необходимо обратиться к заказчику. При этом для получения приглашения в бумажной форме заказчику должно быть представлено письменное заявление. Заказчик</w:t>
      </w:r>
      <w:r>
        <w:rPr>
          <w:rFonts w:ascii="Calibri" w:hAnsi="Calibri" w:cstheme="minorHAnsi"/>
          <w:i w:val="0"/>
          <w:sz w:val="22"/>
          <w:szCs w:val="22"/>
          <w:lang w:val="en-US"/>
        </w:rPr>
        <w:t> </w:t>
      </w:r>
      <w:r>
        <w:rPr>
          <w:rFonts w:ascii="Calibri" w:hAnsi="Calibri" w:cstheme="minorHAnsi"/>
          <w:i w:val="0"/>
          <w:sz w:val="22"/>
          <w:szCs w:val="22"/>
        </w:rPr>
        <w:t>обеспечивает бесплатное предоставление приглашения в бумажной форме в первый рабочий день, следующий за получением такого требования.</w:t>
      </w:r>
    </w:p>
    <w:p w:rsidR="006C39BF" w:rsidRDefault="006C39BF" w:rsidP="006C39BF">
      <w:pPr>
        <w:pStyle w:val="a3"/>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Неполучение приглашения не ограничивает права участника на участие в</w:t>
      </w:r>
      <w:r>
        <w:rPr>
          <w:rFonts w:ascii="Calibri" w:hAnsi="Calibri" w:cstheme="minorHAnsi"/>
          <w:i w:val="0"/>
          <w:sz w:val="22"/>
          <w:szCs w:val="22"/>
          <w:lang w:val="en-US"/>
        </w:rPr>
        <w:t> </w:t>
      </w:r>
      <w:r>
        <w:rPr>
          <w:rFonts w:ascii="Calibri" w:hAnsi="Calibri" w:cstheme="minorHAnsi"/>
          <w:i w:val="0"/>
          <w:sz w:val="22"/>
          <w:szCs w:val="22"/>
        </w:rPr>
        <w:t>настоящей процедуре.</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15:15</w:t>
      </w:r>
      <w:r>
        <w:rPr>
          <w:rFonts w:ascii="Calibri" w:hAnsi="Calibri" w:cstheme="minorHAnsi"/>
          <w:i w:val="0"/>
          <w:sz w:val="22"/>
          <w:szCs w:val="22"/>
        </w:rPr>
        <w:t xml:space="preserve"> часов </w:t>
      </w:r>
      <w:r>
        <w:rPr>
          <w:rFonts w:ascii="Calibri" w:hAnsi="Calibri" w:cstheme="minorHAnsi"/>
          <w:i w:val="0"/>
          <w:sz w:val="22"/>
          <w:szCs w:val="22"/>
          <w:lang w:val="af-ZA"/>
        </w:rPr>
        <w:t>8</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a3"/>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15:15</w:t>
      </w:r>
      <w:r>
        <w:rPr>
          <w:rFonts w:ascii="Calibri" w:hAnsi="Calibri" w:cstheme="minorHAnsi"/>
          <w:i w:val="0"/>
          <w:sz w:val="22"/>
          <w:szCs w:val="22"/>
        </w:rPr>
        <w:t xml:space="preserve"> часов на </w:t>
      </w:r>
      <w:r>
        <w:rPr>
          <w:rFonts w:ascii="Calibri" w:hAnsi="Calibri" w:cstheme="minorHAnsi"/>
          <w:i w:val="0"/>
          <w:sz w:val="22"/>
          <w:szCs w:val="22"/>
          <w:lang w:val="af-ZA"/>
        </w:rPr>
        <w:t>8</w:t>
      </w:r>
      <w:r>
        <w:rPr>
          <w:rFonts w:ascii="Calibri" w:hAnsi="Calibri" w:cstheme="minorHAnsi"/>
          <w:i w:val="0"/>
          <w:sz w:val="22"/>
          <w:szCs w:val="22"/>
        </w:rPr>
        <w:t xml:space="preserve"> день со дня опубликования настоящего объявления.</w:t>
      </w:r>
    </w:p>
    <w:p w:rsidR="006C39BF" w:rsidRDefault="006C39BF" w:rsidP="006C39BF">
      <w:pPr>
        <w:pStyle w:val="a3"/>
        <w:widowControl w:val="0"/>
        <w:spacing w:line="240" w:lineRule="auto"/>
        <w:ind w:firstLine="567"/>
        <w:rPr>
          <w:rFonts w:ascii="Calibri" w:hAnsi="Calibri" w:cstheme="minorHAnsi"/>
          <w:i w:val="0"/>
          <w:sz w:val="22"/>
          <w:szCs w:val="22"/>
        </w:rPr>
      </w:pPr>
      <w:r>
        <w:rPr>
          <w:rFonts w:ascii="Calibri" w:hAnsi="Calibri" w:cstheme="minorHAnsi"/>
          <w:i w:val="0"/>
          <w:sz w:val="22"/>
          <w:szCs w:val="22"/>
        </w:rPr>
        <w:t>Жалобы относительно настоящей процедуры должны быть поданы лицу, рассматривающее связанные с закупками жалобыпо адресу: ул. Мелик-Адамяна 1, Ереван. Обжалование осуществляется в порядке, установленном приглашением на</w:t>
      </w:r>
      <w:r>
        <w:rPr>
          <w:rFonts w:ascii="Calibri" w:hAnsi="Calibri" w:cstheme="minorHAnsi"/>
          <w:i w:val="0"/>
          <w:sz w:val="22"/>
          <w:szCs w:val="22"/>
          <w:lang w:val="en-US"/>
        </w:rPr>
        <w:t> </w:t>
      </w:r>
      <w:r>
        <w:rPr>
          <w:rFonts w:ascii="Calibri" w:hAnsi="Calibri" w:cstheme="minorHAnsi"/>
          <w:i w:val="0"/>
          <w:sz w:val="22"/>
          <w:szCs w:val="22"/>
        </w:rPr>
        <w:t>настоящий процедуры. Для подачи жалобы требуется плата в размере 30</w:t>
      </w:r>
      <w:r>
        <w:rPr>
          <w:rFonts w:ascii="Calibri" w:hAnsi="Calibri" w:cstheme="minorHAnsi"/>
          <w:i w:val="0"/>
          <w:sz w:val="22"/>
          <w:szCs w:val="22"/>
          <w:lang w:val="en-US"/>
        </w:rPr>
        <w:t> </w:t>
      </w:r>
      <w:r>
        <w:rPr>
          <w:rFonts w:ascii="Calibri" w:hAnsi="Calibri" w:cstheme="minorHAnsi"/>
          <w:i w:val="0"/>
          <w:sz w:val="22"/>
          <w:szCs w:val="22"/>
        </w:rPr>
        <w:t>000</w:t>
      </w:r>
      <w:r>
        <w:rPr>
          <w:rFonts w:ascii="Calibri" w:hAnsi="Calibri" w:cstheme="minorHAnsi"/>
          <w:i w:val="0"/>
          <w:sz w:val="22"/>
          <w:szCs w:val="22"/>
          <w:lang w:val="en-US"/>
        </w:rPr>
        <w:t> </w:t>
      </w:r>
      <w:r>
        <w:rPr>
          <w:rFonts w:ascii="Calibri" w:hAnsi="Calibri" w:cstheme="minorHAnsi"/>
          <w:i w:val="0"/>
          <w:sz w:val="22"/>
          <w:szCs w:val="22"/>
        </w:rPr>
        <w:t>(тридцать тысяч) драмов РА, которая должна быть перечислена на</w:t>
      </w:r>
      <w:r>
        <w:rPr>
          <w:rFonts w:ascii="Calibri" w:hAnsi="Calibri" w:cstheme="minorHAnsi"/>
          <w:i w:val="0"/>
          <w:sz w:val="22"/>
          <w:szCs w:val="22"/>
          <w:lang w:val="en-US"/>
        </w:rPr>
        <w:t> </w:t>
      </w:r>
      <w:r>
        <w:rPr>
          <w:rFonts w:ascii="Calibri" w:hAnsi="Calibri" w:cstheme="minorHAnsi"/>
          <w:i w:val="0"/>
          <w:sz w:val="22"/>
          <w:szCs w:val="22"/>
        </w:rPr>
        <w:t>казначейский счет № 900008000482, открытый на имя Министерства финансов Республики Армения.</w:t>
      </w:r>
    </w:p>
    <w:p w:rsidR="006C39BF" w:rsidRDefault="006C39BF" w:rsidP="006C39BF">
      <w:pPr>
        <w:pStyle w:val="a3"/>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Հարություն Հարությունյան</w:t>
      </w:r>
    </w:p>
    <w:p w:rsidR="006C39BF" w:rsidRDefault="006C39BF" w:rsidP="006C39BF">
      <w:pPr>
        <w:pStyle w:val="a3"/>
        <w:widowControl w:val="0"/>
        <w:spacing w:after="160" w:line="240" w:lineRule="auto"/>
        <w:ind w:left="3" w:firstLine="2922"/>
        <w:rPr>
          <w:rFonts w:ascii="Calibri" w:hAnsi="Calibri" w:cstheme="minorHAnsi"/>
          <w:i w:val="0"/>
          <w:sz w:val="22"/>
          <w:szCs w:val="22"/>
        </w:rPr>
      </w:pPr>
    </w:p>
    <w:p w:rsidR="006C39BF" w:rsidRDefault="006C39BF" w:rsidP="006C39BF">
      <w:pPr>
        <w:pStyle w:val="a3"/>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harutyun721@gmail.com</w:t>
      </w:r>
      <w:r>
        <w:rPr>
          <w:rFonts w:ascii="Calibri" w:hAnsi="Calibri" w:cstheme="minorHAnsi"/>
          <w:i w:val="0"/>
          <w:sz w:val="22"/>
          <w:szCs w:val="22"/>
        </w:rPr>
        <w:t xml:space="preserve">  </w:t>
      </w:r>
    </w:p>
    <w:p w:rsidR="006C39BF" w:rsidRDefault="006C39BF" w:rsidP="006C39BF">
      <w:pPr>
        <w:pStyle w:val="a3"/>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098124592</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Мецаморский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a8"/>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a8"/>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a8"/>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ՀՀԱՄՄՀ-ԷԱՃԱՊՁԲ-22/4</w:t>
      </w:r>
      <w:r>
        <w:rPr>
          <w:rFonts w:ascii="Calibri" w:hAnsi="Calibri" w:cstheme="minorHAnsi"/>
          <w:i/>
        </w:rPr>
        <w:br/>
      </w:r>
      <w:r>
        <w:rPr>
          <w:rFonts w:ascii="Calibri" w:hAnsi="Calibri" w:cstheme="minorHAnsi"/>
          <w:szCs w:val="20"/>
          <w:lang w:val="af-ZA"/>
        </w:rPr>
        <w:t>2022.03.16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Мецаморский муниципалитет</w:t>
      </w:r>
      <w:r>
        <w:rPr>
          <w:rFonts w:ascii="Calibri" w:hAnsi="Calibri" w:cstheme="minorHAnsi"/>
          <w:i/>
        </w:rPr>
        <w:t>"</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pStyle w:val="a8"/>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Мецаморский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для нужд муниципалитета Мецаморской общины Армавирской области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proofErr w:type="spellStart"/>
      <w:r>
        <w:rPr>
          <w:rFonts w:ascii="Calibri" w:hAnsi="Calibri" w:cstheme="minorHAnsi"/>
          <w:sz w:val="20"/>
          <w:szCs w:val="20"/>
        </w:rPr>
        <w:t>Armeps</w:t>
      </w:r>
      <w:proofErr w:type="spellEnd"/>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aa"/>
            <w:rFonts w:ascii="Calibri" w:hAnsi="Calibri" w:cstheme="minorHAnsi"/>
            <w:sz w:val="20"/>
            <w:szCs w:val="20"/>
          </w:rPr>
          <w:t>www</w:t>
        </w:r>
        <w:r>
          <w:rPr>
            <w:rStyle w:val="aa"/>
            <w:rFonts w:ascii="Calibri" w:hAnsi="Calibri" w:cstheme="minorHAnsi"/>
            <w:sz w:val="20"/>
            <w:szCs w:val="20"/>
            <w:lang w:val="ru-RU"/>
          </w:rPr>
          <w:t>.</w:t>
        </w:r>
        <w:r>
          <w:rPr>
            <w:rStyle w:val="aa"/>
            <w:rFonts w:ascii="Calibri" w:hAnsi="Calibri" w:cstheme="minorHAnsi"/>
            <w:sz w:val="20"/>
            <w:szCs w:val="20"/>
          </w:rPr>
          <w:t>procurement</w:t>
        </w:r>
        <w:r>
          <w:rPr>
            <w:rStyle w:val="aa"/>
            <w:rFonts w:ascii="Calibri" w:hAnsi="Calibri" w:cstheme="minorHAnsi"/>
            <w:sz w:val="20"/>
            <w:szCs w:val="20"/>
            <w:lang w:val="ru-RU"/>
          </w:rPr>
          <w:t>.</w:t>
        </w:r>
        <w:r>
          <w:rPr>
            <w:rStyle w:val="aa"/>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aa"/>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для нужд муниципалитета Мецаморской общины Армавирской области РА</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Мецаморский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a7"/>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ՀՀԱՄՄՀ-ԷԱՃԱՊՁԲ-22/4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harutyun721@gmail.com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для нужд муниципалитета Мецаморской общины Армавирской области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006C39BF" w:rsidRDefault="006C39BF" w:rsidP="006C39BF">
      <w:pPr>
        <w:pStyle w:val="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 w:val="left" w:pos="7200"/>
        </w:tabs>
        <w:ind w:firstLine="567"/>
        <w:rPr>
          <w:rFonts w:ascii="Calibri" w:hAnsi="Calibri" w:cstheme="minorHAnsi"/>
          <w:lang w:val="ru-RU"/>
        </w:rPr>
      </w:pPr>
      <w:r>
        <w:rPr>
          <w:rFonts w:ascii="Calibri" w:hAnsi="Calibri" w:cstheme="minorHAnsi"/>
          <w:lang w:val="ru-RU"/>
        </w:rPr>
        <w:t>2)</w:t>
      </w:r>
      <w:r>
        <w:rPr>
          <w:rFonts w:ascii="Calibri" w:hAnsi="Calibri" w:cstheme="minorHAnsi"/>
          <w:lang w:val="ru-RU"/>
        </w:rPr>
        <w:tab/>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которые или представитель исполнительного органа которых в течение трех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C39BF" w:rsidRDefault="00A55DCC" w:rsidP="006C39BF">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w:t>
      </w:r>
      <w:r w:rsidR="006C39BF">
        <w:rPr>
          <w:rFonts w:ascii="Calibri" w:hAnsi="Calibri" w:cstheme="minorHAnsi"/>
          <w:lang w:val="ru-RU"/>
        </w:rPr>
        <w:lastRenderedPageBreak/>
        <w:t>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a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a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r>
      <w:proofErr w:type="spellStart"/>
      <w:r w:rsidRPr="002C24E8">
        <w:rPr>
          <w:rFonts w:ascii="Calibri" w:eastAsia="Times New Roman" w:hAnsi="Calibri" w:cstheme="minorHAnsi"/>
          <w:lang w:val="ru-RU" w:eastAsia="ru-RU" w:bidi="ru-RU"/>
        </w:rPr>
        <w:t>Участник,в</w:t>
      </w:r>
      <w:proofErr w:type="spellEnd"/>
      <w:r w:rsidRPr="002C24E8">
        <w:rPr>
          <w:rFonts w:ascii="Calibri" w:eastAsia="Times New Roman" w:hAnsi="Calibri" w:cstheme="minorHAnsi"/>
          <w:lang w:val="ru-RU" w:eastAsia="ru-RU" w:bidi="ru-RU"/>
        </w:rPr>
        <w:t xml:space="preserve"> случае признания отобранным участником, в сроки и порядке, установленными </w:t>
      </w:r>
      <w:r w:rsidRPr="002C24E8">
        <w:rPr>
          <w:rFonts w:ascii="Calibri" w:eastAsia="Times New Roman" w:hAnsi="Calibri" w:cstheme="minorHAnsi"/>
          <w:lang w:val="ru-RU" w:eastAsia="ru-RU" w:bidi="ru-RU"/>
        </w:rPr>
        <w:lastRenderedPageBreak/>
        <w:t xml:space="preserve">статьей 35 Закона, представляет обеспечение квалификации в размере </w:t>
      </w:r>
      <w:r w:rsidR="007673C8" w:rsidRPr="007673C8">
        <w:rPr>
          <w:rFonts w:ascii="Calibri" w:hAnsi="Calibri" w:cstheme="minorHAnsi"/>
          <w:lang w:val="af-ZA"/>
        </w:rPr>
        <w:t>15</w:t>
      </w:r>
      <w:bookmarkStart w:id="0" w:name="_GoBack"/>
      <w:bookmarkEnd w:id="0"/>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15:15</w:t>
      </w:r>
      <w:r>
        <w:rPr>
          <w:rFonts w:ascii="Calibri" w:hAnsi="Calibri" w:cstheme="minorHAnsi"/>
          <w:lang w:val="ru-RU"/>
        </w:rPr>
        <w:t>" часов "</w:t>
      </w:r>
      <w:r>
        <w:rPr>
          <w:rFonts w:ascii="Calibri" w:hAnsi="Calibri" w:cstheme="minorHAnsi"/>
          <w:lang w:val="af-ZA"/>
        </w:rPr>
        <w:t>8</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9321FD" w:rsidP="0014606F">
      <w:pPr>
        <w:spacing w:line="240" w:lineRule="auto"/>
        <w:rPr>
          <w:rFonts w:ascii="Calibri" w:hAnsi="Calibri" w:cstheme="minorHAnsi"/>
          <w:lang w:val="ru-RU"/>
        </w:rPr>
      </w:pPr>
      <w:r w:rsidRPr="009321FD">
        <w:rPr>
          <w:rFonts w:ascii="Calibri" w:hAnsi="Calibri" w:cstheme="minorHAnsi"/>
          <w:lang w:val="ru-RU"/>
        </w:rPr>
        <w:t xml:space="preserve">   </w:t>
      </w:r>
      <w:r w:rsidR="00F86842" w:rsidRPr="00374913">
        <w:rPr>
          <w:rFonts w:cstheme="minorHAnsi"/>
          <w:color w:val="000000" w:themeColor="text1"/>
          <w:lang w:val="ru-RU"/>
        </w:rPr>
        <w:t xml:space="preserve">  б) </w:t>
      </w:r>
      <w:r w:rsidR="00F86842" w:rsidRPr="00374913">
        <w:rPr>
          <w:rFonts w:cstheme="minorHAnsi"/>
          <w:lang w:val="ru-RU"/>
        </w:rPr>
        <w:t>в случае признания отобранным участником</w:t>
      </w:r>
      <w:r w:rsidR="00F86842"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00F86842"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6C39BF" w:rsidRDefault="006C39BF" w:rsidP="0014606F">
      <w:pPr>
        <w:spacing w:line="240" w:lineRule="auto"/>
        <w:rPr>
          <w:rFonts w:ascii="Calibri" w:hAnsi="Calibri" w:cstheme="minorHAnsi"/>
          <w:lang w:val="ru-RU"/>
        </w:rPr>
      </w:pPr>
      <w:r>
        <w:rPr>
          <w:rFonts w:ascii="Calibri" w:hAnsi="Calibri" w:cstheme="minorHAnsi"/>
          <w:lang w:val="ru-RU"/>
        </w:rPr>
        <w:t>в) объявление об отсутствии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xml:space="preserve">- если участник объявляется отобранным участником, то предусмотренное настоящим абзацем приложение, которое после </w:t>
      </w:r>
      <w:proofErr w:type="spellStart"/>
      <w:r w:rsidRPr="000176F3">
        <w:rPr>
          <w:rFonts w:ascii="Calibri" w:hAnsi="Calibri" w:cstheme="minorHAnsi"/>
          <w:lang w:val="ru-RU"/>
        </w:rPr>
        <w:t>вcкрытия</w:t>
      </w:r>
      <w:proofErr w:type="spellEnd"/>
      <w:r w:rsidRPr="000176F3">
        <w:rPr>
          <w:rFonts w:ascii="Calibri" w:hAnsi="Calibri" w:cstheme="minorHAnsi"/>
          <w:lang w:val="ru-RU"/>
        </w:rPr>
        <w:t xml:space="preserve">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марка,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марку</w:t>
      </w:r>
      <w:r>
        <w:rPr>
          <w:rStyle w:val="a7"/>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a7"/>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507.94</w:t>
      </w:r>
      <w:r>
        <w:rPr>
          <w:rFonts w:ascii="Calibri" w:hAnsi="Calibri" w:cstheme="minorHAnsi"/>
          <w:szCs w:val="22"/>
        </w:rPr>
        <w:t xml:space="preserve"> драмом, российский рубль </w:t>
      </w:r>
      <w:r>
        <w:rPr>
          <w:rFonts w:ascii="Calibri" w:hAnsi="Calibri" w:cstheme="minorHAnsi"/>
          <w:lang w:val="af-ZA"/>
        </w:rPr>
        <w:t>4.61</w:t>
      </w:r>
      <w:r>
        <w:rPr>
          <w:rFonts w:ascii="Calibri" w:hAnsi="Calibri" w:cstheme="minorHAnsi"/>
          <w:szCs w:val="22"/>
        </w:rPr>
        <w:t xml:space="preserve"> драмом, евро </w:t>
      </w:r>
      <w:r>
        <w:rPr>
          <w:rFonts w:ascii="Calibri" w:hAnsi="Calibri" w:cstheme="minorHAnsi"/>
          <w:lang w:val="af-ZA"/>
        </w:rPr>
        <w:t>558.53</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a3"/>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a3"/>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8.1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опротестована до истечения срока подачи заявок и не имеется решения лица, рассматривающего жалобы,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2022.03.25. 15:15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 Член или секретарь комиссии не может участвовать в работе комиссии, если после подведения итогов аукциона выясняется, что учрежденная ими организация или имеющая долю  либо лицо, связанное с их близкими родственниками или свойством (родитель, супруг, ребенок, брат, сестра, а также родитель, ребенок, брат или сестра супруга), либо организация, основанная этим лицом или имеющая долю, подала заявку на участие в данной процедуре, затем до заседания оценочной комиссии, созванного после подведения итогов аукциона, член или секретарь комиссии, имеющие конфликт интересов в связи с данной процедурой, заявляет самоотвод из данной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6C39BF" w:rsidRDefault="006C39BF" w:rsidP="006C39BF">
      <w:pPr>
        <w:widowControl w:val="0"/>
        <w:tabs>
          <w:tab w:val="left" w:pos="993"/>
        </w:tabs>
        <w:spacing w:line="240" w:lineRule="auto"/>
        <w:ind w:left="1"/>
        <w:rPr>
          <w:rFonts w:ascii="Calibri" w:hAnsi="Calibri" w:cstheme="minorHAnsi"/>
          <w:color w:val="FF0000"/>
          <w:lang w:val="ru-RU"/>
        </w:rPr>
      </w:pPr>
      <w:r>
        <w:rPr>
          <w:rFonts w:ascii="Calibri" w:hAnsi="Calibri" w:cstheme="minorHAnsi"/>
          <w:lang w:val="ru-RU"/>
        </w:rPr>
        <w:t xml:space="preserve">В случае, если количество действий процедуры заключения контракта не перевышает семидесяти пяти, оценка предложения учацтника, </w:t>
      </w:r>
      <w:r>
        <w:rPr>
          <w:rFonts w:ascii="Calibri" w:hAnsi="Calibri" w:cstheme="minorHAnsi"/>
          <w:color w:val="000000" w:themeColor="text1"/>
          <w:lang w:val="ru-RU"/>
        </w:rPr>
        <w:t>занявшего первое место,</w:t>
      </w:r>
      <w:r>
        <w:rPr>
          <w:rFonts w:ascii="Calibri" w:hAnsi="Calibri" w:cstheme="minorHAnsi"/>
          <w:lang w:val="ru-RU"/>
        </w:rPr>
        <w:t xml:space="preserve"> будет проведена через десять дней после дня начала приглашенного заседания оценочной комиссии, и, в случае превышания, в течение пятнадцати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8.12 оценочная комиссия может в случае обоснованного решения на основании пункта 67 порядка проверить достоверность подтверждения, представленного заявкой об удовлетворении занявшего первое место участника (участников) пункта 2 части 1 статьи 6 закона. В случае применения настоящего абзаца представляемая в комитет информация должна как минимум содержать данные о наименовании занявшего первое место участника, учетном номере налогоплательщика и дате и дате представления заявки. Если несоответствие было зафиксировано на основании информации, полученной из комитета по госдоходам ра, то к уведомлению, направленному участнику, занявшему первое место, прилагается также отсканированный (отсканированный) из оригинала полученной из Комитета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в результате оценки заявки участника, занявшего первое место, несоответствие было зафиксировано в результате информации, полученной от комитета по госдоходам Р</w:t>
      </w:r>
      <w:r>
        <w:rPr>
          <w:rFonts w:ascii="Calibri" w:hAnsi="Calibri" w:cstheme="minorHAnsi"/>
          <w:color w:val="000000" w:themeColor="text1"/>
        </w:rPr>
        <w:t>A</w:t>
      </w:r>
      <w:r>
        <w:rPr>
          <w:rFonts w:ascii="Calibri" w:hAnsi="Calibri" w:cstheme="minorHAnsi"/>
          <w:color w:val="000000" w:themeColor="text1"/>
          <w:lang w:val="ru-RU"/>
        </w:rPr>
        <w:t>, то оно считается исправленным, если участник посредством системы представляет читаемый вариант документа, выданного (отсканированного) из оригинала документа, обосновывающего выплату указанной суммы в предоставленной информации.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8.15 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занявший первое место участника — с соответствующими основаниями — в уполномоченный орган, который в течение пяти рабочих дней после их получения инициирует процедуру включения данного участника в список участников, не имеющих права участвовать в процессе закупок. При этом если представленноепо заявке подтверждениеучастника о том, что он имеет право на участие в предусмотренных приглашением закупках квалифицируются как не соответствующеедействительности либо участник в установленные настоящим приглашением сроки и порядке не представляет предусмотренные приглашением документы, или отобранный участник не представляет обеспечение квалификации,то это обстоятельство считается нарушением обязательства, принятого в рамках процесса закупки.</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8.17 Участник, занявший первое место в пунктах 8.11 и 8.12 части 1 настоящего приглашения, в установленный срок представляет документы через систему.</w:t>
      </w:r>
    </w:p>
    <w:p w:rsidR="006C39BF" w:rsidRDefault="006C39BF" w:rsidP="006C39BF">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w:t>
      </w:r>
      <w:r>
        <w:rPr>
          <w:rFonts w:ascii="Calibri" w:hAnsi="Calibri" w:cstheme="minorHAnsi"/>
          <w:szCs w:val="22"/>
        </w:rPr>
        <w:lastRenderedPageBreak/>
        <w:t>дней. Период ожидания не применим, если заявку подал только один участник, с которым заключается договор.</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C39BF" w:rsidRDefault="006C39BF" w:rsidP="006C39BF">
      <w:pPr>
        <w:widowControl w:val="0"/>
        <w:spacing w:line="240" w:lineRule="auto"/>
        <w:rPr>
          <w:rFonts w:ascii="Calibri" w:hAnsi="Calibri" w:cstheme="minorHAnsi"/>
          <w:b/>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C39BF" w:rsidRDefault="006C39BF" w:rsidP="006C39BF">
      <w:pPr>
        <w:widowControl w:val="0"/>
        <w:spacing w:line="240" w:lineRule="auto"/>
        <w:rPr>
          <w:rFonts w:ascii="Calibri" w:hAnsi="Calibri" w:cstheme="minorHAnsi"/>
          <w:iCs/>
          <w:lang w:val="ru-RU"/>
        </w:rPr>
      </w:pPr>
      <w:r>
        <w:rPr>
          <w:rFonts w:ascii="Calibri" w:hAnsi="Calibri" w:cstheme="minorHAnsi"/>
          <w:iCs/>
          <w:lang w:val="ru-RU"/>
        </w:rPr>
        <w:t>9.2 В течение четырех рабочих дней, следующих за истечением срока бездействия, установленного пунктом 8.25 части 1 настоящего приглашения, секретарь оценочной комиссии представляет избранному посредством системы участнику предложение о заключении договора и проект заключаемого договора.</w:t>
      </w:r>
    </w:p>
    <w:p w:rsidR="006C39BF" w:rsidRDefault="009457AD" w:rsidP="006C39BF">
      <w:pPr>
        <w:widowControl w:val="0"/>
        <w:spacing w:line="240" w:lineRule="auto"/>
        <w:rPr>
          <w:rFonts w:ascii="Calibri" w:hAnsi="Calibri" w:cstheme="minorHAnsi"/>
          <w:iCs/>
          <w:lang w:val="ru-RU"/>
        </w:rPr>
      </w:pPr>
      <w:r w:rsidRPr="009457AD">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r w:rsidR="006C39BF">
        <w:rPr>
          <w:rFonts w:ascii="Calibri" w:hAnsi="Calibri" w:cstheme="minorHAnsi"/>
          <w:iCs/>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9.3Если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 квалификации и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C39BF" w:rsidRDefault="006C39BF" w:rsidP="006C39BF">
      <w:pPr>
        <w:pStyle w:val="a3"/>
        <w:widowControl w:val="0"/>
        <w:tabs>
          <w:tab w:val="left" w:pos="1134"/>
        </w:tabs>
        <w:spacing w:line="240" w:lineRule="auto"/>
        <w:ind w:firstLine="567"/>
        <w:rPr>
          <w:rFonts w:ascii="Calibri" w:hAnsi="Calibri" w:cstheme="minorHAnsi"/>
          <w:i w:val="0"/>
          <w:sz w:val="22"/>
          <w:szCs w:val="22"/>
        </w:rPr>
      </w:pPr>
      <w:r>
        <w:rPr>
          <w:rFonts w:ascii="Calibri" w:hAnsi="Calibri" w:cstheme="minorHAnsi"/>
          <w:i w:val="0"/>
          <w:sz w:val="22"/>
          <w:szCs w:val="22"/>
        </w:rPr>
        <w:t>9.6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 xml:space="preserve">10.2 </w:t>
      </w:r>
      <w:r w:rsidR="00102B36" w:rsidRPr="00102B36">
        <w:rPr>
          <w:rFonts w:ascii="Calibri" w:hAnsi="Calibri" w:cstheme="minorHAnsi"/>
          <w:lang w:val="ru-RU"/>
        </w:rPr>
        <w:t>Размер обеспечения квалификации равен 15 процентам ценового предложения отобранного участника.</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00527916" w:rsidRPr="00150DA4">
        <w:rPr>
          <w:rFonts w:ascii="Calibri" w:hAnsi="Calibri" w:cstheme="minorHAnsi"/>
          <w:lang w:val="ru-RU"/>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a7"/>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Размер обеспечения договора составляет 10 процентов от цены договора.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a7"/>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 xml:space="preserve">10.6.Если в рамках процедуры закупки, организованной по лотам заключенный договор </w:t>
      </w:r>
      <w:r w:rsidRPr="00866F85">
        <w:rPr>
          <w:rFonts w:ascii="Calibri" w:hAnsi="Calibri" w:cstheme="minorHAnsi"/>
          <w:lang w:val="ru-RU"/>
        </w:rPr>
        <w:lastRenderedPageBreak/>
        <w:t>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 Каждое лицо имеет право на обжалование действий (бездействия) и решений заказчика, Комиссии и лица, рассматривающего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12.2. Отношения, связанные с закупками, в том числес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12.3. Каждое лицо согласно Закону имеет право:</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1)на обжалование до заключения договора действий (бездействия) и решений заказчика и Комиссии лицу, рассматривающему связанные с закупками жалобы.Порядок деятельности лица, рассматривающего связанные с закупками жалобы, утвержден приказом министра финансов РА </w:t>
      </w:r>
      <w:r>
        <w:rPr>
          <w:rFonts w:ascii="Calibri" w:hAnsi="Calibri" w:cstheme="minorHAnsi"/>
        </w:rPr>
        <w:t>N</w:t>
      </w:r>
      <w:r>
        <w:rPr>
          <w:rFonts w:ascii="Calibri" w:hAnsi="Calibri" w:cstheme="minorHAnsi"/>
          <w:lang w:val="ru-RU"/>
        </w:rPr>
        <w:t xml:space="preserve"> 600-Н от 6 декабря 2018 года.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 обжалование в судебном порядке действий (бездействия) и решений лица, рассматривающего связанные с закупками жалобы, заказчика и Комиссии.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12.4. Если подавшее жалобу лицо обжалует:</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1)решение о заключении договора, то жалоба подается в период ожидания, предусмотренный пунктом 8.25 части 1 настоящего Приглашения;</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 xарактеристики предмета закупки или требования приглашения, то</w:t>
      </w:r>
      <w:r>
        <w:rPr>
          <w:rFonts w:ascii="Calibri" w:hAnsi="Calibri" w:cstheme="minorHAnsi"/>
        </w:rPr>
        <w:t> </w:t>
      </w:r>
      <w:r>
        <w:rPr>
          <w:rFonts w:ascii="Calibri" w:hAnsi="Calibri" w:cstheme="minorHAnsi"/>
          <w:lang w:val="ru-RU"/>
        </w:rPr>
        <w:t>жалоба подается до истечения окончательного срока подачи заявок.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12.5. Жалоба подается лицу, рассматривающему связанные с закупками жалобы, в письменной форме, подписанной, с включением в нее:</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1)наименования (имени, фамилии, копии документа, удостоверяющего личность) и адреса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2)наименования и адреса заказчика;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3)кода и предмета обжалуемой процедуры закупки;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4)предмета спора и требования подавшего жалобу лица;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5)фактических и правовых оснований жалобы, доказательств по ней;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6)копии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7)наименования и номера счета того банка, которому в случае удовлетворения жалобы должна быть обратно перечислена плата;</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lastRenderedPageBreak/>
        <w:t>8)иных необходимых сведений.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12.6 Жалоба лицу, рассматривающему связанные с закупками жалобы, подается по адресу Республика Армения, 0010, г. Ереван, ул. </w:t>
      </w:r>
      <w:proofErr w:type="spellStart"/>
      <w:r>
        <w:rPr>
          <w:rFonts w:ascii="Calibri" w:hAnsi="Calibri" w:cstheme="minorHAnsi"/>
          <w:lang w:val="ru-RU"/>
        </w:rPr>
        <w:t>Мелик-Адамян</w:t>
      </w:r>
      <w:proofErr w:type="spellEnd"/>
      <w:r>
        <w:rPr>
          <w:rFonts w:ascii="Calibri" w:hAnsi="Calibri" w:cstheme="minorHAnsi"/>
          <w:lang w:val="ru-RU"/>
        </w:rPr>
        <w:t xml:space="preserve"> 1 или воспроизведенный (отсканированный) читаемый вариант с оригинала  высылается на электронную почту по адресу </w:t>
      </w:r>
      <w:hyperlink r:id="rId10" w:history="1">
        <w:r>
          <w:rPr>
            <w:rStyle w:val="aa"/>
            <w:rFonts w:ascii="Calibri" w:hAnsi="Calibri" w:cstheme="minorHAnsi"/>
          </w:rPr>
          <w:t>secretariat</w:t>
        </w:r>
        <w:r>
          <w:rPr>
            <w:rStyle w:val="aa"/>
            <w:rFonts w:ascii="Calibri" w:hAnsi="Calibri" w:cstheme="minorHAnsi"/>
            <w:lang w:val="ru-RU"/>
          </w:rPr>
          <w:t>@</w:t>
        </w:r>
        <w:proofErr w:type="spellStart"/>
        <w:r>
          <w:rPr>
            <w:rStyle w:val="aa"/>
            <w:rFonts w:ascii="Calibri" w:hAnsi="Calibri" w:cstheme="minorHAnsi"/>
          </w:rPr>
          <w:t>minfin</w:t>
        </w:r>
        <w:proofErr w:type="spellEnd"/>
        <w:r>
          <w:rPr>
            <w:rStyle w:val="aa"/>
            <w:rFonts w:ascii="Calibri" w:hAnsi="Calibri" w:cstheme="minorHAnsi"/>
            <w:lang w:val="ru-RU"/>
          </w:rPr>
          <w:t>.</w:t>
        </w:r>
        <w:r>
          <w:rPr>
            <w:rStyle w:val="aa"/>
            <w:rFonts w:ascii="Calibri" w:hAnsi="Calibri" w:cstheme="minorHAnsi"/>
          </w:rPr>
          <w:t>am</w:t>
        </w:r>
      </w:hyperlink>
      <w:r>
        <w:rPr>
          <w:rFonts w:ascii="Calibri" w:hAnsi="Calibri" w:cstheme="minorHAnsi"/>
          <w:lang w:val="ru-RU"/>
        </w:rPr>
        <w:t xml:space="preserve">. </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12.7.На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Pr>
          <w:rFonts w:ascii="Calibri" w:hAnsi="Calibri" w:cstheme="minorHAnsi"/>
        </w:rPr>
        <w:t> </w:t>
      </w:r>
      <w:r>
        <w:rPr>
          <w:rFonts w:ascii="Calibri" w:hAnsi="Calibri" w:cstheme="minorHAnsi"/>
          <w:lang w:val="ru-RU"/>
        </w:rPr>
        <w:t>уполномоченный орган копию документа, удостоверяющего внесение платы за</w:t>
      </w:r>
      <w:r>
        <w:rPr>
          <w:rFonts w:ascii="Calibri" w:hAnsi="Calibri" w:cstheme="minorHAnsi"/>
        </w:rPr>
        <w:t> </w:t>
      </w:r>
      <w:r>
        <w:rPr>
          <w:rFonts w:ascii="Calibri" w:hAnsi="Calibri" w:cstheme="minorHAnsi"/>
          <w:lang w:val="ru-RU"/>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Pr>
          <w:rFonts w:ascii="Calibri" w:hAnsi="Calibri" w:cstheme="minorHAnsi"/>
        </w:rPr>
        <w:t> </w:t>
      </w:r>
      <w:r>
        <w:rPr>
          <w:rFonts w:ascii="Calibri" w:hAnsi="Calibri" w:cstheme="minorHAnsi"/>
          <w:lang w:val="ru-RU"/>
        </w:rPr>
        <w:t>лицу посредством совершения перевода на указанный банковский счет.</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12.8. 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читаемый вариант с его оригинала также на адрес электронной почты, указанн</w:t>
      </w:r>
      <w:r>
        <w:rPr>
          <w:rFonts w:ascii="Calibri" w:hAnsi="Calibri" w:cstheme="minorHAnsi"/>
        </w:rPr>
        <w:t>օ</w:t>
      </w:r>
      <w:r>
        <w:rPr>
          <w:rFonts w:ascii="Calibri" w:hAnsi="Calibri" w:cstheme="minorHAnsi"/>
          <w:lang w:val="ru-RU"/>
        </w:rPr>
        <w:t>й в жалобе.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12.</w:t>
      </w:r>
      <w:r>
        <w:rPr>
          <w:rFonts w:ascii="Calibri" w:hAnsi="Calibri" w:cstheme="minorHAnsi"/>
          <w:lang w:val="hy-AM"/>
        </w:rPr>
        <w:t>8</w:t>
      </w:r>
      <w:r>
        <w:rPr>
          <w:rFonts w:ascii="Calibri" w:hAnsi="Calibri" w:cstheme="minorHAnsi"/>
          <w:lang w:val="ru-RU"/>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12.10 </w:t>
      </w:r>
      <w:r w:rsidR="00144515" w:rsidRPr="00144515">
        <w:rPr>
          <w:rFonts w:ascii="Calibri" w:hAnsi="Calibri" w:cstheme="minorHAnsi"/>
          <w:lang w:val="ru-RU"/>
        </w:rPr>
        <w:t>В течение двух рабочих дней со дня принятия жалобы к производству лицо, рассматривающее жалобы, связанные с закупками, обращается к заказчику с письменным заявлением о жалобе, а также с требованием представить документы, необходимые для рассмотрения жалобы и принятия решения, с приложением копии жалобы и приложенных документов, при наличии. Позиция заказчика по жалобе и запрошенные документы представляются лицу, рассматривающему жалобы, связанные с закупками, в письменной форме или в прочитанной (отсканированной) форме из их оригинала путем направления на электронную почту, указанную в пункте 12.6 настоящего приглашения.. 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12.11. 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12.12. 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12.13. Лицо, рассматривающее связанные с закупками жалобы:</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1)вправе принимать следующие решения относительно действий или бездействия заказчика и Комиссии:</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а.запретить выполнение определенных действий и принятие решений;</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б.обязать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2)принимает решение о включении участника в список участников, не</w:t>
      </w:r>
      <w:r>
        <w:rPr>
          <w:rFonts w:ascii="Calibri" w:hAnsi="Calibri" w:cstheme="minorHAnsi"/>
        </w:rPr>
        <w:t> </w:t>
      </w:r>
      <w:r>
        <w:rPr>
          <w:rFonts w:ascii="Calibri" w:hAnsi="Calibri" w:cstheme="minorHAnsi"/>
          <w:lang w:val="ru-RU"/>
        </w:rPr>
        <w:t xml:space="preserve">имеющих права на участие в </w:t>
      </w:r>
      <w:r>
        <w:rPr>
          <w:rFonts w:ascii="Calibri" w:hAnsi="Calibri" w:cstheme="minorHAnsi"/>
          <w:lang w:val="ru-RU"/>
        </w:rPr>
        <w:lastRenderedPageBreak/>
        <w:t>процессе закупок;</w:t>
      </w:r>
    </w:p>
    <w:p w:rsidR="006C39BF" w:rsidRDefault="006C39BF" w:rsidP="006C39BF">
      <w:pPr>
        <w:widowControl w:val="0"/>
        <w:tabs>
          <w:tab w:val="left" w:pos="1134"/>
        </w:tabs>
        <w:spacing w:line="240" w:lineRule="auto"/>
        <w:rPr>
          <w:rFonts w:ascii="Calibri" w:hAnsi="Calibri" w:cstheme="minorHAnsi"/>
          <w:lang w:val="ru-RU"/>
        </w:rPr>
      </w:pPr>
      <w:r>
        <w:rPr>
          <w:rFonts w:ascii="Calibri" w:hAnsi="Calibri" w:cstheme="minorHAnsi"/>
          <w:lang w:val="ru-RU"/>
        </w:rPr>
        <w:t>3)ведет учет решений, принятых лицом, рассматривающим жалобы в</w:t>
      </w:r>
      <w:r>
        <w:rPr>
          <w:rFonts w:ascii="Calibri" w:hAnsi="Calibri" w:cstheme="minorHAnsi"/>
        </w:rPr>
        <w:t> </w:t>
      </w:r>
      <w:r>
        <w:rPr>
          <w:rFonts w:ascii="Calibri" w:hAnsi="Calibri" w:cstheme="minorHAnsi"/>
          <w:lang w:val="ru-RU"/>
        </w:rPr>
        <w:t>связи с закупками, и осуществляет контроль над их исполнением.</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12.14.В случае удовлетворения жалобы лицом, рассматривающим связанные с закупками жалобы, заказчик несет ответственность за возмещение ущерба, нанесенного подавшему жалобу лицу и обоснованного в установленном порядке.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12.15. Рассмотрение жалобы является открытым для общественности. Рассмотрение жалоб осуществляется посредством заседаний. Заседания записываются и вместе с принятым решением по жалобе публикуются в бюллетене.В случае невозможности записи заседания стенографируются</w:t>
      </w:r>
      <w:r>
        <w:rPr>
          <w:rFonts w:ascii="Calibri" w:hAnsi="Calibri" w:cstheme="minorHAnsi"/>
          <w:lang w:val="hy-AM"/>
        </w:rPr>
        <w:t>.</w:t>
      </w:r>
      <w:r>
        <w:rPr>
          <w:rFonts w:ascii="Calibri" w:hAnsi="Calibri" w:cstheme="minorHAnsi"/>
          <w:lang w:val="ru-RU"/>
        </w:rPr>
        <w:t xml:space="preserve"> Заседания онлайн транслируются также в интернете.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12.16. 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связанные с закупками жалобы,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12.17. Лицо, рассматривающее связанныес закупкамижалобы,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12.18. 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рассматривающего связанные с закупками жалобы, вправе требовать в судебном порядке возмещения убытков.</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12.19. Представленная лицу, рассматривающему связанные с закупками жалобы,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результатам рассмотрения жалобы.</w:t>
      </w:r>
    </w:p>
    <w:p w:rsidR="006C39BF" w:rsidRDefault="006C39BF" w:rsidP="006C39BF">
      <w:pPr>
        <w:widowControl w:val="0"/>
        <w:spacing w:line="240" w:lineRule="auto"/>
        <w:ind w:firstLine="567"/>
        <w:rPr>
          <w:rFonts w:ascii="Calibri" w:hAnsi="Calibri" w:cstheme="minorHAnsi"/>
          <w:b/>
          <w:lang w:val="ru-RU"/>
        </w:rPr>
      </w:pPr>
      <w:r>
        <w:rPr>
          <w:rFonts w:ascii="Calibri" w:hAnsi="Calibri" w:cstheme="minorHAnsi"/>
          <w:lang w:val="ru-RU"/>
        </w:rPr>
        <w:t>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Закона, а в случае юридических лиц-руководитель исполнительного органа письменно сообщает, что исходя из общественныхинтересов или интересов обороны и национальной безопасности, необходимо продолжить процесс закупки.Лицо, рассматривающее связанные с закупками жалобы, опубликовывает в бюллетене предусмотренное настоящим пунктом решение в течение рабочего дня, следующего за днем его принятия.</w:t>
      </w:r>
    </w:p>
    <w:p w:rsidR="006C39BF" w:rsidRDefault="006C39BF" w:rsidP="006C39BF">
      <w:pPr>
        <w:widowControl w:val="0"/>
        <w:tabs>
          <w:tab w:val="left" w:pos="1134"/>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lastRenderedPageBreak/>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ae"/>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ae"/>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ae"/>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31"/>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31"/>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ՀՀԱՄՄՀ-ԷԱՃԱՊՁԲ-22/4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31"/>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31"/>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Pr>
          <w:rFonts w:ascii="Calibri" w:hAnsi="Calibri" w:cstheme="minorHAnsi"/>
          <w:lang w:val="af-ZA"/>
        </w:rPr>
        <w:t>ՀՀԱՄՄՀ-ԷԱՃԱՊՁԲ-22/4</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ՀՀԱՄՄՀ-ԷԱՃԱՊՁԲ-22/4</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a7"/>
          <w:rFonts w:ascii="Calibri" w:hAnsi="Calibri" w:cstheme="minorHAnsi"/>
          <w:lang w:val="ru-RU"/>
        </w:rPr>
        <w:footnoteReference w:id="7"/>
      </w:r>
    </w:p>
    <w:p w:rsidR="006C39BF" w:rsidRDefault="006C39BF" w:rsidP="006C39BF">
      <w:pPr>
        <w:pStyle w:val="ae"/>
        <w:widowControl w:val="0"/>
        <w:numPr>
          <w:ilvl w:val="0"/>
          <w:numId w:val="10"/>
        </w:numPr>
        <w:spacing w:line="240" w:lineRule="auto"/>
        <w:rPr>
          <w:rFonts w:ascii="Calibri" w:hAnsi="Calibri" w:cstheme="minorHAnsi"/>
          <w:lang w:val="ru-RU"/>
        </w:rPr>
      </w:pPr>
      <w:r>
        <w:rPr>
          <w:rFonts w:ascii="Calibri" w:hAnsi="Calibri" w:cstheme="minorHAnsi"/>
          <w:lang w:val="ru-RU"/>
        </w:rPr>
        <w:t>В пределах участия в процедуре</w:t>
      </w:r>
    </w:p>
    <w:p w:rsidR="006C39BF" w:rsidRDefault="006C39BF" w:rsidP="006C39BF">
      <w:pPr>
        <w:pStyle w:val="ae"/>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 злоупотребления доминирующим положением и антиконкурентного соглашения,</w:t>
      </w:r>
    </w:p>
    <w:p w:rsidR="006C39BF" w:rsidRDefault="006C39BF" w:rsidP="006C39BF">
      <w:pPr>
        <w:pStyle w:val="ae"/>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a3"/>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ae"/>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31"/>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r w:rsidR="006C39BF" w:rsidRPr="007673C8"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31"/>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31"/>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ae"/>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6C39BF" w:rsidRDefault="006C39BF" w:rsidP="006C39BF">
      <w:pPr>
        <w:pStyle w:val="a5"/>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a7"/>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lastRenderedPageBreak/>
        <w:t/>
      </w:r>
    </w:p>
    <w:p w:rsidR="00812F10" w:rsidRPr="00393BD2" w:rsidRDefault="007B66BD"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31"/>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31"/>
        <w:widowControl w:val="0"/>
        <w:spacing w:after="160" w:line="240" w:lineRule="auto"/>
        <w:jc w:val="center"/>
        <w:rPr>
          <w:rFonts w:cstheme="minorHAnsi"/>
          <w:color w:val="000000" w:themeColor="text1"/>
          <w:sz w:val="24"/>
        </w:rPr>
      </w:pPr>
    </w:p>
    <w:p w:rsidR="00812F10" w:rsidRPr="00E4651F" w:rsidRDefault="00BD6106" w:rsidP="00812F10">
      <w:pPr>
        <w:pStyle w:val="31"/>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31"/>
        <w:widowControl w:val="0"/>
        <w:spacing w:after="160" w:line="240" w:lineRule="auto"/>
        <w:jc w:val="center"/>
        <w:rPr>
          <w:rFonts w:cstheme="minorHAnsi"/>
          <w:color w:val="000000" w:themeColor="text1"/>
          <w:sz w:val="24"/>
          <w:lang w:val="hy-AM"/>
        </w:rPr>
      </w:pPr>
    </w:p>
    <w:p w:rsidR="00812F10" w:rsidRPr="00393BD2" w:rsidRDefault="00792C1A" w:rsidP="00812F10">
      <w:pPr>
        <w:pStyle w:val="a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a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a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af0"/>
          <w:rFonts w:asciiTheme="minorHAnsi" w:hAnsiTheme="minorHAnsi" w:cstheme="minorHAnsi"/>
          <w:b w:val="0"/>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a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ab"/>
        <w:shd w:val="clear" w:color="auto" w:fill="FFFFFF"/>
        <w:spacing w:before="0" w:beforeAutospacing="0" w:after="0" w:afterAutospacing="0"/>
        <w:ind w:firstLine="375"/>
        <w:jc w:val="both"/>
        <w:rPr>
          <w:rStyle w:val="af0"/>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a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ab"/>
        <w:shd w:val="clear" w:color="auto" w:fill="FFFFFF"/>
        <w:ind w:firstLine="374"/>
        <w:contextualSpacing/>
        <w:jc w:val="both"/>
        <w:rPr>
          <w:rStyle w:val="af0"/>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a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a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a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a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a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a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a5"/>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31"/>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a7"/>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a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- 900332239061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a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31"/>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a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- 900332239061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31"/>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1" w:history="1">
        <w:r w:rsidR="000829CD" w:rsidRPr="00E41FA3">
          <w:rPr>
            <w:rStyle w:val="aa"/>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31"/>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31"/>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ՀՀԱՄՄՀ-ԷԱՃԱՊՁԲ-22/4</w:t>
      </w:r>
      <w:r w:rsidRPr="00150DA4">
        <w:rPr>
          <w:rFonts w:cstheme="minorHAnsi"/>
          <w:b/>
          <w:color w:val="000000" w:themeColor="text1"/>
          <w:sz w:val="24"/>
          <w:szCs w:val="24"/>
        </w:rPr>
        <w:t>"</w:t>
      </w:r>
    </w:p>
    <w:p w:rsidR="00087F53" w:rsidRPr="00150DA4" w:rsidRDefault="00087F53" w:rsidP="00812F10">
      <w:pPr>
        <w:pStyle w:val="31"/>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ae"/>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ae"/>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ae"/>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ae"/>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ae"/>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ae"/>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ae"/>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ae"/>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ae"/>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a7"/>
          <w:rFonts w:cstheme="minorHAnsi"/>
          <w:lang w:val="ru-RU"/>
        </w:rPr>
        <w:footnoteReference w:id="8"/>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a7"/>
          <w:rFonts w:cstheme="minorHAnsi"/>
          <w:lang w:val="ru-RU"/>
        </w:rPr>
        <w:footnoteReference w:id="9"/>
      </w:r>
      <w:r w:rsidR="00CB5C0A" w:rsidRPr="00F8284E">
        <w:rPr>
          <w:rFonts w:cstheme="minorHAnsi"/>
          <w:lang w:val="ru-RU"/>
        </w:rPr>
        <w:t xml:space="preserve"> </w:t>
      </w:r>
    </w:p>
    <w:p w:rsidR="00812F10" w:rsidRPr="00E4651F" w:rsidRDefault="«5396" w:rsidP="00812F10">
      <w:pPr>
        <w:widowControl w:val="0"/>
        <w:tabs>
          <w:tab w:val="left" w:pos="1134"/>
        </w:tabs>
        <w:spacing w:after="160" w:line="240" w:lineRule="auto"/>
        <w:ind w:firstLine="567"/>
        <w:rPr>
          <w:rFonts w:cstheme="minorHAnsi"/>
          <w:i/>
          <w:u w:val="single"/>
          <w:lang w:val="hy-AM"/>
        </w:rPr>
      </w:pPr>
      <w:r w:rsidRPr="«5396">
        <w:rPr>
          <w:rFonts w:cstheme="minorHAnsi"/>
          <w:lang w:val="ru-RU"/>
        </w:rPr>
        <w:t>3.3. 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w:t>
      </w:r>
      <w:r>
        <w:rPr>
          <w:rFonts w:ascii="GHEA Grapalat" w:hAnsi="GHEA Grapalat"/>
          <w:lang w:val="ru-RU"/>
        </w:rPr>
        <w:t xml:space="preserve"> </w:t>
      </w:r>
      <w:r w:rsidR="00304354" w:rsidRPr="00304354">
        <w:rPr>
          <w:rFonts w:cstheme="minorHAnsi"/>
          <w:lang w:val="hy-AM"/>
        </w:rPr>
        <w:t>30 декабря</w:t>
      </w:r>
      <w:r w:rsidR="00812F10" w:rsidRPr="00E4651F">
        <w:rPr>
          <w:rFonts w:cstheme="minorHAnsi"/>
          <w:lang w:val="ru-RU"/>
        </w:rPr>
        <w:t xml:space="preserve"> текущего года.</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________________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a7"/>
          <w:rFonts w:cstheme="minorHAnsi"/>
          <w:lang w:val="ru-RU"/>
        </w:rPr>
        <w:footnoteReference w:id="10"/>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 xml:space="preserve">оставленный товар принимается подписанием протокола передачи-приема между покупателем </w:t>
      </w:r>
      <w:r w:rsidRPr="00E4651F">
        <w:rPr>
          <w:rFonts w:cstheme="minorHAnsi"/>
          <w:lang w:val="ru-RU"/>
        </w:rPr>
        <w:lastRenderedPageBreak/>
        <w:t>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aa"/>
            <w:rFonts w:cstheme="minorHAnsi"/>
          </w:rPr>
          <w:t>www</w:t>
        </w:r>
        <w:r w:rsidRPr="00E4651F">
          <w:rPr>
            <w:rStyle w:val="aa"/>
            <w:rFonts w:cstheme="minorHAnsi"/>
            <w:lang w:val="ru-RU"/>
          </w:rPr>
          <w:t>.</w:t>
        </w:r>
        <w:r w:rsidRPr="00E4651F">
          <w:rPr>
            <w:rStyle w:val="aa"/>
            <w:rFonts w:cstheme="minorHAnsi"/>
          </w:rPr>
          <w:t>procurement</w:t>
        </w:r>
        <w:r w:rsidRPr="00E4651F">
          <w:rPr>
            <w:rStyle w:val="aa"/>
            <w:rFonts w:cstheme="minorHAnsi"/>
            <w:lang w:val="ru-RU"/>
          </w:rPr>
          <w:t>.</w:t>
        </w:r>
        <w:r w:rsidRPr="00E4651F">
          <w:rPr>
            <w:rStyle w:val="aa"/>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     </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a7"/>
          <w:rFonts w:cstheme="minorHAnsi"/>
          <w:color w:val="000000" w:themeColor="text1"/>
          <w:lang w:val="ru-RU"/>
        </w:rPr>
        <w:footnoteReference w:id="11"/>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ae"/>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ae"/>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a7"/>
          <w:rFonts w:cstheme="minorHAnsi"/>
          <w:lang w:val="ru-RU"/>
        </w:rPr>
        <w:footnoteReference w:id="12"/>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a7"/>
          <w:rFonts w:cstheme="minorHAnsi"/>
          <w:color w:val="000000" w:themeColor="text1"/>
          <w:lang w:val="ru-RU"/>
        </w:rPr>
        <w:footnoteReference w:id="13"/>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a7"/>
          <w:rFonts w:cstheme="minorHAnsi"/>
          <w:color w:val="000000" w:themeColor="text1"/>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a7"/>
          <w:rFonts w:cstheme="minorHAnsi"/>
          <w:lang w:val="ru-RU"/>
        </w:rPr>
        <w:footnoteReference w:id="15"/>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af1"/>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af1"/>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a7"/>
          <w:rFonts w:cstheme="minorHAnsi"/>
          <w:b/>
          <w:i/>
          <w:lang w:val="ru-RU"/>
        </w:rPr>
        <w:footnoteReference w:customMarkFollows="1" w:id="16"/>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температуре 150С от 820 до 845 кг/м3, содержание серы не более 350 мг/кг, температура воспламенения не ниже 550С, нагар не более 0,3% в 10% осадке, вязкость при 400С от 2,0 до 4,5 мм2/с, температура помутнения не выше 00С, безопасность, маркировка և упаковка в соответствии с Правительством РА 2005г. «Технический регламент топлив для двигателей внутреннего сгорания», утвержденный постановлением N 894-0Н от 16 июня 2006 г. Доставка: Купон. Доставка талона поставщиком.
Заполнение купонов, удаленность АГНКС не более 9 км от административного центра общины Мецамор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пропан в жидком виде, предназначенный для использования в качестве топлива ГОСТ 20448-90. Символы: боязнь огня, безопасный огонь, взрывчатка. Наличие АЗС в городе Чамбарак.
Заполнение купонов, удаленность АГНКС не более 9 км от административного центра общины Мецамор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a5"/>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21 календарного дня с даты вступления в силу договора, за исключением случаев, когда поставщик товара дает согласие ранее 30.12.2022.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Мецамор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21 календарного дня с даты вступления в силу договора, за исключением случаев, когда поставщик товара дает согласие ранее 30.12.2022.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a5"/>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a5"/>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a5"/>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a7"/>
          <w:rFonts w:ascii="Calibri" w:hAnsi="Calibri" w:cstheme="minorHAnsi"/>
          <w:b/>
          <w:i/>
          <w:lang w:val="ru-RU"/>
        </w:rPr>
        <w:footnoteReference w:customMarkFollows="1" w:id="17"/>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a3"/>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a3"/>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a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7673C8" w:rsidTr="00087F53">
        <w:trPr>
          <w:jc w:val="center"/>
        </w:trPr>
        <w:tc>
          <w:tcPr>
            <w:tcW w:w="442" w:type="dxa"/>
            <w:vMerge/>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a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6DA7" w:rsidRDefault="00116DA7" w:rsidP="00FE3FF0">
      <w:pPr>
        <w:spacing w:line="240" w:lineRule="auto"/>
      </w:pPr>
      <w:r>
        <w:separator/>
      </w:r>
    </w:p>
  </w:endnote>
  <w:endnote w:type="continuationSeparator" w:id="0">
    <w:p w:rsidR="00116DA7" w:rsidRDefault="00116DA7"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6DA7" w:rsidRDefault="00116DA7" w:rsidP="00FE3FF0">
      <w:pPr>
        <w:spacing w:line="240" w:lineRule="auto"/>
      </w:pPr>
      <w:r>
        <w:separator/>
      </w:r>
    </w:p>
  </w:footnote>
  <w:footnote w:type="continuationSeparator" w:id="0">
    <w:p w:rsidR="00116DA7" w:rsidRDefault="00116DA7"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a5"/>
        <w:widowControl w:val="0"/>
        <w:jc w:val="both"/>
        <w:rPr>
          <w:rFonts w:ascii="Calibri" w:hAnsi="Calibri"/>
          <w:sz w:val="18"/>
          <w:szCs w:val="18"/>
          <w:lang w:val="af-ZA"/>
        </w:rPr>
      </w:pPr>
    </w:p>
  </w:footnote>
  <w:footnote w:id="2">
    <w:p w:rsidR="00F2524D" w:rsidRPr="00562725" w:rsidRDefault="00F2524D" w:rsidP="00562725">
      <w:pPr>
        <w:pStyle w:val="a5"/>
        <w:rPr>
          <w:rFonts w:ascii="Calibri" w:eastAsiaTheme="minorHAnsi" w:hAnsi="Calibri" w:cstheme="minorHAnsi"/>
          <w:sz w:val="16"/>
          <w:szCs w:val="16"/>
          <w:lang w:val="ru-RU" w:eastAsia="en-US"/>
        </w:rPr>
      </w:pPr>
      <w:r w:rsidRPr="00150DA4">
        <w:rPr>
          <w:rStyle w:val="a7"/>
          <w:lang w:val="ru-RU"/>
        </w:rPr>
        <w:t>1.1</w:t>
      </w:r>
      <w:r w:rsidRPr="00150DA4">
        <w:rPr>
          <w:lang w:val="ru-RU"/>
        </w:rPr>
        <w:t xml:space="preserve"> </w:t>
      </w:r>
      <w:r w:rsidRPr="00562725">
        <w:rPr>
          <w:rFonts w:ascii="Calibri" w:eastAsiaTheme="minorHAnsi" w:hAnsi="Calibri" w:cstheme="minorHAnsi"/>
          <w:sz w:val="16"/>
          <w:szCs w:val="16"/>
          <w:lang w:val="ru-RU" w:eastAsia="en-US"/>
        </w:rPr>
        <w:t>Если цена товара, закупаемого по заявке на закупку в рамках данной процедуры, превышает семидесятикратный размер базовой единицы закупок, число " 15 "заменяется числом "30".</w:t>
      </w:r>
    </w:p>
  </w:footnote>
  <w:footnote w:id="3">
    <w:p w:rsidR="00F2524D" w:rsidRPr="00430D9F" w:rsidRDefault="00F2524D" w:rsidP="006C39BF">
      <w:pPr>
        <w:pStyle w:val="a5"/>
        <w:jc w:val="both"/>
        <w:rPr>
          <w:rFonts w:ascii="Calibri" w:hAnsi="Calibri"/>
          <w:i/>
          <w:lang w:val="ru-RU"/>
        </w:rPr>
      </w:pPr>
      <w:r>
        <w:rPr>
          <w:rStyle w:val="a7"/>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a5"/>
        <w:rPr>
          <w:rFonts w:ascii="Calibri" w:hAnsi="Calibri"/>
          <w:lang w:val="ru-RU"/>
        </w:rPr>
      </w:pPr>
      <w:r>
        <w:rPr>
          <w:rStyle w:val="a7"/>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2524D" w:rsidRDefault="00F2524D" w:rsidP="006C39BF">
      <w:pPr>
        <w:pStyle w:val="a5"/>
        <w:jc w:val="both"/>
        <w:rPr>
          <w:rFonts w:ascii="Calibri" w:hAnsi="Calibri"/>
          <w:i/>
          <w:sz w:val="16"/>
          <w:szCs w:val="16"/>
          <w:lang w:val="ru-RU"/>
        </w:rPr>
      </w:pPr>
      <w:r>
        <w:rPr>
          <w:rStyle w:val="a7"/>
          <w:rFonts w:ascii="Calibri" w:hAnsi="Calibri"/>
          <w:sz w:val="16"/>
          <w:szCs w:val="16"/>
        </w:rPr>
        <w:footnoteRef/>
      </w:r>
      <w:r>
        <w:rPr>
          <w:rFonts w:ascii="Calibri" w:hAnsi="Calibri"/>
          <w:sz w:val="16"/>
          <w:szCs w:val="16"/>
          <w:lang w:val="ru-RU"/>
        </w:rPr>
        <w:t xml:space="preserve"> </w:t>
      </w:r>
      <w:r>
        <w:rPr>
          <w:rFonts w:ascii="Calibri" w:hAnsi="Calibri"/>
          <w:i/>
          <w:sz w:val="16"/>
          <w:szCs w:val="16"/>
          <w:lang w:val="ru-RU"/>
        </w:rPr>
        <w:t>Если</w:t>
      </w:r>
    </w:p>
    <w:p w:rsidR="00F2524D" w:rsidRDefault="00F2524D" w:rsidP="00CE263D">
      <w:pPr>
        <w:pStyle w:val="a5"/>
        <w:jc w:val="both"/>
        <w:rPr>
          <w:rFonts w:ascii="Calibri" w:hAnsi="Calibri"/>
          <w:i/>
          <w:sz w:val="16"/>
          <w:szCs w:val="16"/>
          <w:lang w:val="ru-RU"/>
        </w:rPr>
      </w:pPr>
      <w:r>
        <w:rPr>
          <w:rFonts w:ascii="Calibri" w:hAnsi="Calibri"/>
          <w:i/>
          <w:sz w:val="16"/>
          <w:szCs w:val="16"/>
          <w:lang w:val="ru-RU"/>
        </w:rPr>
        <w:t xml:space="preserve">- </w:t>
      </w:r>
      <w:r w:rsidR="00CE263D" w:rsidRPr="00CE263D">
        <w:rPr>
          <w:rFonts w:ascii="Calibri" w:hAnsi="Calibri"/>
          <w:i/>
          <w:sz w:val="16"/>
          <w:szCs w:val="16"/>
          <w:lang w:val="ru-RU"/>
        </w:rPr>
        <w:t>цена данного лота по заявке на закупк</w:t>
      </w:r>
      <w:r w:rsidR="00CE263D">
        <w:rPr>
          <w:rFonts w:ascii="Calibri" w:hAnsi="Calibri"/>
          <w:i/>
          <w:sz w:val="16"/>
          <w:szCs w:val="16"/>
          <w:lang w:val="ru-RU"/>
        </w:rPr>
        <w:t xml:space="preserve">у </w:t>
      </w:r>
      <w:r w:rsidR="00CE263D" w:rsidRPr="00CE263D">
        <w:rPr>
          <w:rFonts w:ascii="Calibri" w:hAnsi="Calibri"/>
          <w:i/>
          <w:sz w:val="16"/>
          <w:szCs w:val="16"/>
          <w:lang w:val="ru-RU"/>
        </w:rPr>
        <w:t>не превышает двадцатипятикратный размер базовой единицы закупок, то из настоящего абзаца исключаются слова "или гарантий, предоставленных банками или страховыми организациями"․</w:t>
      </w:r>
    </w:p>
    <w:p w:rsidR="00CE263D" w:rsidRPr="00150DA4"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не превышает семидесятикратный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w:t>
      </w:r>
      <w:r>
        <w:rPr>
          <w:rFonts w:ascii="Calibri" w:hAnsi="Calibri"/>
          <w:i/>
          <w:sz w:val="16"/>
          <w:szCs w:val="16"/>
          <w:lang w:val="ru-RU"/>
        </w:rPr>
        <w:t xml:space="preserve"> " 20 " заменяется числом " 90"</w:t>
      </w:r>
      <w:r w:rsidRPr="00150DA4">
        <w:rPr>
          <w:rFonts w:ascii="Calibri" w:hAnsi="Calibri"/>
          <w:i/>
          <w:sz w:val="16"/>
          <w:szCs w:val="16"/>
          <w:lang w:val="ru-RU"/>
        </w:rPr>
        <w:t>,</w:t>
      </w:r>
    </w:p>
    <w:p w:rsidR="00CE263D" w:rsidRPr="00CE263D" w:rsidRDefault="00CE263D" w:rsidP="00CE263D">
      <w:pPr>
        <w:pStyle w:val="a5"/>
        <w:jc w:val="both"/>
        <w:rPr>
          <w:rFonts w:ascii="Calibri" w:hAnsi="Calibri"/>
          <w:i/>
          <w:sz w:val="16"/>
          <w:szCs w:val="16"/>
          <w:lang w:val="ru-RU"/>
        </w:rPr>
      </w:pPr>
      <w:r>
        <w:rPr>
          <w:rFonts w:ascii="Calibri" w:hAnsi="Calibri"/>
          <w:i/>
          <w:sz w:val="16"/>
          <w:szCs w:val="16"/>
          <w:lang w:val="ru-RU"/>
        </w:rPr>
        <w:t xml:space="preserve">- </w:t>
      </w:r>
      <w:r w:rsidRPr="00CE263D">
        <w:rPr>
          <w:rFonts w:ascii="Calibri" w:hAnsi="Calibri"/>
          <w:i/>
          <w:sz w:val="16"/>
          <w:szCs w:val="16"/>
          <w:lang w:val="ru-RU"/>
        </w:rPr>
        <w:t>цена данного лота по заявке на закупк</w:t>
      </w:r>
      <w:r>
        <w:rPr>
          <w:rFonts w:ascii="Calibri" w:hAnsi="Calibri"/>
          <w:i/>
          <w:sz w:val="16"/>
          <w:szCs w:val="16"/>
          <w:lang w:val="ru-RU"/>
        </w:rPr>
        <w:t>у</w:t>
      </w:r>
      <w:r w:rsidRPr="00CE263D">
        <w:rPr>
          <w:rFonts w:ascii="Calibri" w:hAnsi="Calibri"/>
          <w:i/>
          <w:sz w:val="16"/>
          <w:szCs w:val="16"/>
          <w:lang w:val="ru-RU"/>
        </w:rPr>
        <w:t xml:space="preserve"> превышает семидесятикратный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CE263D" w:rsidRPr="00CE263D" w:rsidRDefault="00CE263D" w:rsidP="00CE263D">
      <w:pPr>
        <w:pStyle w:val="a5"/>
        <w:jc w:val="both"/>
        <w:rPr>
          <w:rFonts w:ascii="Calibri" w:hAnsi="Calibri"/>
          <w:i/>
          <w:sz w:val="16"/>
          <w:szCs w:val="16"/>
          <w:lang w:val="ru-RU"/>
        </w:rPr>
      </w:pPr>
      <w:r w:rsidRPr="00CE263D">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2524D" w:rsidRDefault="00CE263D" w:rsidP="00CE263D">
      <w:pPr>
        <w:pStyle w:val="a5"/>
        <w:jc w:val="both"/>
        <w:rPr>
          <w:rFonts w:ascii="Calibri" w:hAnsi="Calibri"/>
          <w:sz w:val="16"/>
          <w:szCs w:val="16"/>
          <w:lang w:val="ru-RU"/>
        </w:rPr>
      </w:pPr>
      <w:r w:rsidRPr="00CE263D">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w:t>
      </w:r>
    </w:p>
  </w:footnote>
  <w:footnote w:id="6">
    <w:p w:rsidR="00F2524D" w:rsidRDefault="00F2524D" w:rsidP="006C39BF">
      <w:pPr>
        <w:pStyle w:val="a5"/>
        <w:jc w:val="both"/>
        <w:rPr>
          <w:rFonts w:ascii="Calibri" w:hAnsi="Calibri"/>
          <w:lang w:val="ru-RU"/>
        </w:rPr>
      </w:pPr>
      <w:r>
        <w:rPr>
          <w:rStyle w:val="a7"/>
          <w:rFonts w:ascii="Calibri" w:hAnsi="Calibri"/>
          <w:sz w:val="16"/>
          <w:szCs w:val="16"/>
        </w:rPr>
        <w:footnoteRef/>
      </w:r>
      <w:r>
        <w:rPr>
          <w:rFonts w:ascii="Calibri" w:hAnsi="Calibri"/>
          <w:sz w:val="16"/>
          <w:szCs w:val="16"/>
          <w:lang w:val="ru-RU"/>
        </w:rPr>
        <w:t xml:space="preserve"> </w:t>
      </w:r>
      <w:r w:rsidR="00CE263D" w:rsidRPr="00CE263D">
        <w:rPr>
          <w:rFonts w:ascii="Calibri" w:hAnsi="Calibri"/>
          <w:i/>
          <w:sz w:val="16"/>
          <w:szCs w:val="16"/>
          <w:lang w:val="ru-RU"/>
        </w:rPr>
        <w:t>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A83EDB" w:rsidRPr="00150DA4" w:rsidRDefault="00A83EDB">
      <w:pPr>
        <w:pStyle w:val="a5"/>
        <w:rPr>
          <w:lang w:val="ru-RU"/>
        </w:rPr>
      </w:pPr>
      <w:r>
        <w:rPr>
          <w:rStyle w:val="a7"/>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F2524D" w:rsidRPr="00201C5E" w:rsidRDefault="00F2524D" w:rsidP="00812F10">
      <w:pPr>
        <w:pStyle w:val="a5"/>
        <w:widowControl w:val="0"/>
        <w:jc w:val="both"/>
        <w:rPr>
          <w:rFonts w:ascii="Calibri" w:hAnsi="Calibri"/>
          <w:sz w:val="18"/>
          <w:szCs w:val="18"/>
          <w:lang w:val="af-ZA"/>
        </w:rPr>
      </w:pPr>
      <w:r w:rsidRPr="00201C5E">
        <w:rPr>
          <w:rStyle w:val="a7"/>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footnote>
  <w:footnote w:id="9">
    <w:p w:rsidR="00F2524D" w:rsidRPr="00201C5E" w:rsidRDefault="00F2524D" w:rsidP="00812F10">
      <w:pPr>
        <w:pStyle w:val="a5"/>
        <w:jc w:val="both"/>
        <w:rPr>
          <w:rFonts w:ascii="Calibri" w:hAnsi="Calibri"/>
          <w:sz w:val="18"/>
          <w:szCs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0">
    <w:p w:rsidR="00F2524D" w:rsidRPr="00201C5E" w:rsidRDefault="00F2524D" w:rsidP="00812F10">
      <w:pPr>
        <w:pStyle w:val="a5"/>
        <w:jc w:val="both"/>
        <w:rPr>
          <w:rFonts w:ascii="Calibri" w:hAnsi="Calibri"/>
          <w:sz w:val="18"/>
          <w:lang w:val="ru-RU"/>
        </w:rPr>
      </w:pPr>
      <w:r w:rsidRPr="00201C5E">
        <w:rPr>
          <w:rStyle w:val="a7"/>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1">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a5"/>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2">
    <w:p w:rsidR="00F2524D" w:rsidRPr="00201C5E" w:rsidRDefault="00F2524D" w:rsidP="00812F10">
      <w:pPr>
        <w:pStyle w:val="a5"/>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3">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4">
    <w:p w:rsidR="00F2524D" w:rsidRPr="00201C5E" w:rsidRDefault="00F2524D" w:rsidP="00812F10">
      <w:pPr>
        <w:pStyle w:val="a5"/>
        <w:jc w:val="both"/>
        <w:rPr>
          <w:rFonts w:ascii="Calibri" w:hAnsi="Calibri"/>
          <w:sz w:val="18"/>
          <w:lang w:val="ru-RU"/>
        </w:rPr>
      </w:pPr>
      <w:r w:rsidRPr="00201C5E">
        <w:rPr>
          <w:rStyle w:val="a7"/>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5">
    <w:p w:rsidR="00426D0D" w:rsidRPr="00426D0D" w:rsidRDefault="00F2524D" w:rsidP="00426D0D">
      <w:pPr>
        <w:pStyle w:val="a5"/>
        <w:widowControl w:val="0"/>
        <w:jc w:val="both"/>
        <w:rPr>
          <w:rFonts w:ascii="Calibri" w:hAnsi="Calibri"/>
          <w:sz w:val="18"/>
          <w:lang w:val="ru-RU"/>
        </w:rPr>
      </w:pPr>
      <w:r w:rsidRPr="00201C5E">
        <w:rPr>
          <w:rStyle w:val="a7"/>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a5"/>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6">
    <w:p w:rsidR="00F2524D" w:rsidRPr="00201C5E" w:rsidRDefault="00F2524D" w:rsidP="004E0201">
      <w:pPr>
        <w:pStyle w:val="a5"/>
        <w:widowControl w:val="0"/>
        <w:jc w:val="both"/>
        <w:rPr>
          <w:rFonts w:ascii="Calibri" w:hAnsi="Calibri"/>
          <w:i/>
          <w:sz w:val="18"/>
          <w:lang w:val="ru-RU"/>
        </w:rPr>
      </w:pPr>
    </w:p>
  </w:footnote>
  <w:footnote w:id="17">
    <w:p w:rsidR="005A6AFB" w:rsidRDefault="005A6AFB" w:rsidP="005A6AFB">
      <w:pPr>
        <w:pStyle w:val="a5"/>
        <w:widowControl w:val="0"/>
        <w:jc w:val="both"/>
        <w:rPr>
          <w:rFonts w:ascii="Calibri" w:hAnsi="Calibri"/>
          <w:i/>
          <w:lang w:val="ru-RU"/>
        </w:rPr>
      </w:pPr>
      <w:r>
        <w:rPr>
          <w:rStyle w:val="a7"/>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a5"/>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af2"/>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7"/>
  </w:num>
  <w:num w:numId="3">
    <w:abstractNumId w:val="0"/>
  </w:num>
  <w:num w:numId="4">
    <w:abstractNumId w:val="3"/>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
  </w:num>
  <w:num w:numId="8">
    <w:abstractNumId w:val="4"/>
  </w:num>
  <w:num w:numId="9">
    <w:abstractNumId w:val="0"/>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B6C"/>
    <w:rsid w:val="003F61DF"/>
    <w:rsid w:val="003F7ADC"/>
    <w:rsid w:val="00401D2E"/>
    <w:rsid w:val="00401DF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67AC"/>
    <w:rsid w:val="00817532"/>
    <w:rsid w:val="00817A6A"/>
    <w:rsid w:val="008205CF"/>
    <w:rsid w:val="00823C90"/>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134D3"/>
    <w:rsid w:val="00B15491"/>
    <w:rsid w:val="00B16B8A"/>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6E8"/>
  </w:style>
  <w:style w:type="paragraph" w:styleId="1">
    <w:name w:val="heading 1"/>
    <w:basedOn w:val="a"/>
    <w:next w:val="a"/>
    <w:link w:val="10"/>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3">
    <w:name w:val="heading 3"/>
    <w:basedOn w:val="a"/>
    <w:next w:val="a"/>
    <w:link w:val="30"/>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Char"/>
    <w:basedOn w:val="a"/>
    <w:link w:val="a4"/>
    <w:rsid w:val="0084192E"/>
    <w:pPr>
      <w:ind w:firstLine="720"/>
    </w:pPr>
    <w:rPr>
      <w:rFonts w:ascii="Arial LatArm" w:eastAsia="Times New Roman" w:hAnsi="Arial LatArm" w:cs="Times New Roman"/>
      <w:i/>
      <w:sz w:val="20"/>
      <w:szCs w:val="20"/>
      <w:lang w:val="ru-RU" w:eastAsia="ru-RU" w:bidi="ru-RU"/>
    </w:rPr>
  </w:style>
  <w:style w:type="character" w:customStyle="1" w:styleId="a4">
    <w:name w:val="Основной текст с отступом Знак"/>
    <w:aliases w:val=" Char Знак, Char Char Char Char Знак,Char Char Char Char Знак,Char Знак"/>
    <w:basedOn w:val="a0"/>
    <w:link w:val="a3"/>
    <w:rsid w:val="0084192E"/>
    <w:rPr>
      <w:rFonts w:ascii="Arial LatArm" w:eastAsia="Times New Roman" w:hAnsi="Arial LatArm" w:cs="Times New Roman"/>
      <w:i/>
      <w:sz w:val="20"/>
      <w:szCs w:val="20"/>
      <w:lang w:val="ru-RU" w:eastAsia="ru-RU" w:bidi="ru-RU"/>
    </w:rPr>
  </w:style>
  <w:style w:type="paragraph" w:styleId="a5">
    <w:name w:val="footnote text"/>
    <w:basedOn w:val="a"/>
    <w:link w:val="a6"/>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a6">
    <w:name w:val="Текст сноски Знак"/>
    <w:basedOn w:val="a0"/>
    <w:link w:val="a5"/>
    <w:semiHidden/>
    <w:rsid w:val="00FE3FF0"/>
    <w:rPr>
      <w:rFonts w:ascii="Times Armenian" w:eastAsia="Times New Roman" w:hAnsi="Times Armenian" w:cs="Times New Roman"/>
      <w:sz w:val="20"/>
      <w:szCs w:val="20"/>
      <w:lang w:eastAsia="ru-RU"/>
    </w:rPr>
  </w:style>
  <w:style w:type="character" w:styleId="a7">
    <w:name w:val="footnote reference"/>
    <w:semiHidden/>
    <w:rsid w:val="00FE3FF0"/>
    <w:rPr>
      <w:vertAlign w:val="superscript"/>
    </w:rPr>
  </w:style>
  <w:style w:type="character" w:customStyle="1" w:styleId="10">
    <w:name w:val="Заголовок 1 Знак"/>
    <w:basedOn w:val="a0"/>
    <w:link w:val="1"/>
    <w:rsid w:val="004D1BC5"/>
    <w:rPr>
      <w:rFonts w:ascii="Arial Armenian" w:eastAsia="Times New Roman" w:hAnsi="Arial Armenian" w:cs="Times New Roman"/>
      <w:sz w:val="28"/>
      <w:szCs w:val="20"/>
      <w:lang w:val="ru-RU" w:eastAsia="ru-RU" w:bidi="ru-RU"/>
    </w:rPr>
  </w:style>
  <w:style w:type="paragraph" w:styleId="a8">
    <w:name w:val="Body Text"/>
    <w:basedOn w:val="a"/>
    <w:link w:val="a9"/>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a9">
    <w:name w:val="Основной текст Знак"/>
    <w:basedOn w:val="a0"/>
    <w:link w:val="a8"/>
    <w:uiPriority w:val="99"/>
    <w:rsid w:val="00F27984"/>
    <w:rPr>
      <w:rFonts w:ascii="Times New Roman" w:eastAsia="Times New Roman" w:hAnsi="Times New Roman" w:cs="Times New Roman"/>
      <w:sz w:val="24"/>
      <w:szCs w:val="24"/>
      <w:lang w:val="ru-RU" w:eastAsia="ru-RU" w:bidi="ru-RU"/>
    </w:rPr>
  </w:style>
  <w:style w:type="character" w:styleId="aa">
    <w:name w:val="Hyperlink"/>
    <w:rsid w:val="00BC0657"/>
    <w:rPr>
      <w:color w:val="0000FF"/>
      <w:u w:val="single"/>
    </w:rPr>
  </w:style>
  <w:style w:type="paragraph" w:styleId="2">
    <w:name w:val="Body Text Indent 2"/>
    <w:basedOn w:val="a"/>
    <w:link w:val="20"/>
    <w:uiPriority w:val="99"/>
    <w:unhideWhenUsed/>
    <w:rsid w:val="00A962B6"/>
    <w:pPr>
      <w:spacing w:after="120" w:line="480" w:lineRule="auto"/>
      <w:ind w:left="283"/>
    </w:pPr>
  </w:style>
  <w:style w:type="character" w:customStyle="1" w:styleId="20">
    <w:name w:val="Основной текст с отступом 2 Знак"/>
    <w:basedOn w:val="a0"/>
    <w:link w:val="2"/>
    <w:uiPriority w:val="99"/>
    <w:rsid w:val="00A962B6"/>
  </w:style>
  <w:style w:type="character" w:customStyle="1" w:styleId="30">
    <w:name w:val="Заголовок 3 Знак"/>
    <w:basedOn w:val="a0"/>
    <w:link w:val="3"/>
    <w:uiPriority w:val="9"/>
    <w:semiHidden/>
    <w:rsid w:val="0021311B"/>
    <w:rPr>
      <w:rFonts w:asciiTheme="majorHAnsi" w:eastAsiaTheme="majorEastAsia" w:hAnsiTheme="majorHAnsi" w:cstheme="majorBidi"/>
      <w:b/>
      <w:bCs/>
      <w:color w:val="4F81BD" w:themeColor="accent1"/>
    </w:rPr>
  </w:style>
  <w:style w:type="paragraph" w:styleId="ab">
    <w:name w:val="Normal (Web)"/>
    <w:basedOn w:val="a"/>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a"/>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ac">
    <w:name w:val="Balloon Text"/>
    <w:basedOn w:val="a"/>
    <w:link w:val="ad"/>
    <w:rsid w:val="0032707A"/>
    <w:pPr>
      <w:spacing w:line="240" w:lineRule="auto"/>
      <w:jc w:val="left"/>
    </w:pPr>
    <w:rPr>
      <w:rFonts w:ascii="Tahoma" w:eastAsia="Times New Roman" w:hAnsi="Tahoma" w:cs="Times New Roman"/>
      <w:sz w:val="16"/>
      <w:szCs w:val="16"/>
      <w:lang w:val="ru-RU" w:eastAsia="ru-RU" w:bidi="ru-RU"/>
    </w:rPr>
  </w:style>
  <w:style w:type="character" w:customStyle="1" w:styleId="ad">
    <w:name w:val="Текст выноски Знак"/>
    <w:basedOn w:val="a0"/>
    <w:link w:val="ac"/>
    <w:rsid w:val="0032707A"/>
    <w:rPr>
      <w:rFonts w:ascii="Tahoma" w:eastAsia="Times New Roman" w:hAnsi="Tahoma" w:cs="Times New Roman"/>
      <w:sz w:val="16"/>
      <w:szCs w:val="16"/>
      <w:lang w:val="ru-RU" w:eastAsia="ru-RU" w:bidi="ru-RU"/>
    </w:rPr>
  </w:style>
  <w:style w:type="paragraph" w:styleId="ae">
    <w:name w:val="List Paragraph"/>
    <w:basedOn w:val="a"/>
    <w:link w:val="af"/>
    <w:uiPriority w:val="34"/>
    <w:qFormat/>
    <w:rsid w:val="00BE710F"/>
    <w:pPr>
      <w:ind w:left="720"/>
      <w:contextualSpacing/>
    </w:pPr>
  </w:style>
  <w:style w:type="paragraph" w:styleId="31">
    <w:name w:val="Body Text Indent 3"/>
    <w:basedOn w:val="a"/>
    <w:link w:val="32"/>
    <w:uiPriority w:val="99"/>
    <w:unhideWhenUsed/>
    <w:rsid w:val="00B90CC3"/>
    <w:pPr>
      <w:spacing w:after="120"/>
      <w:ind w:left="283"/>
    </w:pPr>
    <w:rPr>
      <w:sz w:val="16"/>
      <w:szCs w:val="16"/>
    </w:rPr>
  </w:style>
  <w:style w:type="character" w:customStyle="1" w:styleId="32">
    <w:name w:val="Основной текст с отступом 3 Знак"/>
    <w:basedOn w:val="a0"/>
    <w:link w:val="31"/>
    <w:uiPriority w:val="99"/>
    <w:rsid w:val="00B90CC3"/>
    <w:rPr>
      <w:sz w:val="16"/>
      <w:szCs w:val="16"/>
    </w:rPr>
  </w:style>
  <w:style w:type="character" w:customStyle="1" w:styleId="af">
    <w:name w:val="Абзац списка Знак"/>
    <w:link w:val="ae"/>
    <w:uiPriority w:val="34"/>
    <w:locked/>
    <w:rsid w:val="00F92DA8"/>
  </w:style>
  <w:style w:type="character" w:styleId="af0">
    <w:name w:val="Strong"/>
    <w:uiPriority w:val="22"/>
    <w:qFormat/>
    <w:rsid w:val="00DB4D18"/>
    <w:rPr>
      <w:b/>
      <w:bCs/>
    </w:rPr>
  </w:style>
  <w:style w:type="table" w:styleId="af1">
    <w:name w:val="Table Grid"/>
    <w:basedOn w:val="a1"/>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header"/>
    <w:basedOn w:val="a"/>
    <w:link w:val="af3"/>
    <w:uiPriority w:val="99"/>
    <w:unhideWhenUsed/>
    <w:rsid w:val="00812F10"/>
    <w:pPr>
      <w:tabs>
        <w:tab w:val="center" w:pos="4680"/>
        <w:tab w:val="right" w:pos="9360"/>
      </w:tabs>
      <w:spacing w:line="240" w:lineRule="auto"/>
    </w:pPr>
  </w:style>
  <w:style w:type="character" w:customStyle="1" w:styleId="af3">
    <w:name w:val="Верхний колонтитул Знак"/>
    <w:basedOn w:val="a0"/>
    <w:link w:val="af2"/>
    <w:uiPriority w:val="99"/>
    <w:rsid w:val="00812F10"/>
  </w:style>
  <w:style w:type="paragraph" w:styleId="af4">
    <w:name w:val="footer"/>
    <w:basedOn w:val="a"/>
    <w:link w:val="af5"/>
    <w:uiPriority w:val="99"/>
    <w:unhideWhenUsed/>
    <w:rsid w:val="00812F10"/>
    <w:pPr>
      <w:tabs>
        <w:tab w:val="center" w:pos="4680"/>
        <w:tab w:val="right" w:pos="9360"/>
      </w:tabs>
      <w:spacing w:line="240" w:lineRule="auto"/>
    </w:pPr>
  </w:style>
  <w:style w:type="character" w:customStyle="1" w:styleId="af5">
    <w:name w:val="Нижний колонтитул Знак"/>
    <w:basedOn w:val="a0"/>
    <w:link w:val="af4"/>
    <w:uiPriority w:val="99"/>
    <w:rsid w:val="00812F10"/>
  </w:style>
  <w:style w:type="paragraph" w:styleId="af6">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ecretariat@minfin.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BA419-0519-452F-B936-BD249C6F7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433</TotalTime>
  <Pages>44</Pages>
  <Words>13303</Words>
  <Characters>75829</Characters>
  <Application>Microsoft Office Word</Application>
  <DocSecurity>0</DocSecurity>
  <Lines>631</Lines>
  <Paragraphs>177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88955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ITResources_18</cp:lastModifiedBy>
  <cp:revision>249</cp:revision>
  <dcterms:created xsi:type="dcterms:W3CDTF">2021-01-24T19:37:00Z</dcterms:created>
  <dcterms:modified xsi:type="dcterms:W3CDTF">2021-09-07T12:55:00Z</dcterms:modified>
</cp:coreProperties>
</file>