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ՎՕԳԿ-ԷԱՃԱՊՁԲ-2024/10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ՎՆԱՍՎԱԾՔԱԲԱՆՈՒԹՅԱՆ ԵՎ ՕՐԹՈՊԵԴԻԱՅԻ 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9փ., 123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«Վնասվածքաբանության և օրթոպեդիայի գիտական կենտրոն» ՓԲԸ-ի կարիքների համար ՎՕԳԿ-ԷԱՃԱՊՁԲ-2024/10 ծածկագրով դեղորայքի, քիմիական նյութերի և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ayvazyanada@gmail.com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ՎՆԱՍՎԱԾՔԱԲԱՆՈՒԹՅԱՆ ԵՎ ՕՐԹՈՊԵԴԻԱՅԻ 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ՎՕԳԿ-ԷԱՃԱՊՁԲ-2024/10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ՎՆԱՍՎԱԾՔԱԲԱՆՈՒԹՅԱՆ ԵՎ ՕՐԹՈՊԵԴԻԱՅԻ 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ՎՆԱՍՎԱԾՔԱԲԱՆՈՒԹՅԱՆ ԵՎ ՕՐԹՈՊԵԴԻԱՅԻ 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«Վնասվածքաբանության և օրթոպեդիայի գիտական կենտրոն» ՓԲԸ-ի կարիքների համար ՎՕԳԿ-ԷԱՃԱՊՁԲ-2024/10 ծածկագրով դեղորայքի, քիմիական նյութերի և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ՎՆԱՍՎԱԾՔԱԲԱՆՈՒԹՅԱՆ ԵՎ ՕՐԹՈՊԵԴԻԱՅԻ 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«Վնասվածքաբանության և օրթոպեդիայի գիտական կենտրոն» ՓԲԸ-ի կարիքների համար ՎՕԳԿ-ԷԱՃԱՊՁԲ-2024/10 ծածկագրով դեղորայքի, քիմիական նյութերի և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ՎՕԳԿ-ԷԱՃԱՊՁԲ-2024/10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ayvazyanada@gmail.com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«Վնասվածքաբանության և օրթոպեդիայի գիտական կենտրոն» ՓԲԸ-ի կարիքների համար ՎՕԳԿ-ԷԱՃԱՊՁԲ-2024/10 ծածկագրով դեղորայքի, քիմիական նյութերի և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սպինալ ասեղ 25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Kell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ձեռքի մշակման համար բետադինով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Մուշտուկ սպիրոմետրի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տեսախցիկի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Ատրոպին(ատրոպինի սուլֆատ),լուծույթ ներարկման ,1մգ/մլ;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կալիում) Կատաֆաստ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 դոնդող պարկուճ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բենզիլատ 50մգ/մլ,5մլբեզիլատ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(մոքսիֆօքսացինի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և նատրիումի հիդրոկարբոնատ)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ԹիոպենտալՆատրիի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մետիլսուլֆատ, պրոզերին 0,5մգ/մլ; 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Ցիսատրակուրիա բենզիլատ Միոքսանտ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2024.08.26.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ՎՕԳԿ-ԷԱՃԱՊՁԲ-2024/10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ՎՆԱՍՎԱԾՔԱԲԱՆՈՒԹՅԱՆ ԵՎ ՕՐԹՈՊԵԴԻԱՅԻ 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ՎՕԳԿ-ԷԱՃԱՊՁԲ-2024/10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ՎՕԳԿ-ԷԱՃԱՊՁԲ-2024/10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«ՎՕԳԿ-ԷԱՃԱՊՁԲ-2024/10»*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ՎՆԱՍՎԱԾՔԱԲԱՆՈՒԹՅԱՆ ԵՎ ՕՐԹՈՊԵԴԻԱՅԻ ԳԻՏԱԿԱՆ ԿԵՆՏՐՈՆ ՓԲԸ*  (այսուհետ` Պատվիրատու) կողմից կազմակերպված` ՎՕԳԿ-ԷԱՃԱՊՁԲ-2024/10*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«ՎՕԳԿ-ԷԱՃԱՊՁԲ-2024/10»*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ՎՆԱՍՎԱԾՔԱԲԱՆՈՒԹՅԱՆ ԵՎ ՕՐԹՈՊԵԴԻԱՅԻ ԳԻՏԱԿԱՆ ԿԵՆՏՐՈՆ ՓԲԸ*  (այսուհետ` Պատվիրատու) կողմից կազմակերպված` ՎՕԳԿ-ԷԱՃԱՊՁԲ-2024/10*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«Վնասվածքաբանության և օրթոպեդիայի գիտական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5*500սմ։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5լ-ոց պլաստիկե տարայով,փոքր գրանուլներով;Գրանուլների պնդությունը 91,6%։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սպինալ ասեղ 25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պարամետրերը՝ 25G մատիտի ծայրով, կողմնային անցքերով, ուղղորդիչով։ Պունկցիայի ասեղ, որի ծայրի կտրվածքի շնորհիվ
բացառվում են պունկցիային հետևող գլխացավերը, պունկցիայի ընթացքում անոթների և նյարդերի վնասումը; Ամուր կառուցվածքը բացառում է
ասեղի ծայրի դեֆորմացիան նույնիսկ ոսկրին դիպչելիս։ Կողմնային անցքերն ապահովում են ասեղի օպտիմալ, ոչ շատ խորը մուտքը։ ։
Նախատեսված է ողնուղեղային անզգայացման, դիագնոստիկ-լյումբյալ պունկցիայի, ցիտոլոգյական բիոպսիայի համար։ ՈՒնի թափանցիկ հիմք,
գունային կոդավորում։ Ընդունելի է Trifanz կամ Goldenwell ապրանքանիշների արտադրանքները։Գնորդին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Kell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Kell 10 մլ, ախտորոշման թեսթ հավաքածու։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ձեռքերի համար ,ներծծված 4% քլորհեքսիդինով։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ձեռքի մշակման համար բետադինով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ձեռքի մշակման համար բետադինով։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14G։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12G։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2․0լ տարողությամբ փականով։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Մուշտուկ սպիրոմետրի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Սպիրոգրաֆի գլանաձև խողովակ,մեկանգամյա օգտագործման, երկարությունը 65սմ, L/D 28/30 մմ։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3*20։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3*15։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տեսախցիկի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տեսախցիկի շրջանաձև կազմ։ Օղակը պետք է պատրաստված լինի պոլիպրոպիլեն նյուրից, իսկ ծածկը պոլիէթիլենից։ Չպետք է պարունակի լատեքս, լինի ստերիլ։ Տրամագիծը 10սմ։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ֆամոտիդին,դեղափոշի լիոֆիլացված ներարկման լուծույթի,20մգ;ապակե սրվակ և լուծիչ ամպուլներում 5մլ։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Ատրոպին(ատրոպինի սուլֆատ),լուծույթ ներարկման ,1մգ/մլ; ամպուլներ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Ատրոպին(ատրոպինի սուլֆատ),լուծույթ ներարկման ,1մգ/մլ; ամպուլներ 1մլ։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25%-2մլ։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Ամլոդիպին,դեղահատեր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Ամլոդիպին,դեղահատեր 10մգ։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Ացետիլսալիցիլաթթու,մագնեզիումի հիդրօքսիդ դեղահատեր թաղանթապատ,150մգ+30,39մգ։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քլորւդ,մագնեզիումի քլորիդ,նատրիումի ացետատ,նատրիումի գլյուկոնատ,լուծույթ կաթիլաներարկման ,5,26մգ/մլ,+0,37մգ/մլ+0,3մգ/մլ +5,02մգ/մլ;500մլ պլաստիկե փաթեթ։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արտաքին կիրառման, 10մգ/գ; 50գ ալյումինե պարկուճ։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կալիում) Կատաֆաստ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կալիում) 50մգ; (3) փաթեթիկներ
Կատաֆաստ։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նատրիում),քսուք արտաքին կիրարման,10մգ/գ ;30գ ալումինե պարկուճ։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 դոնդող պարկուճ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արտաքին օգտագործման ժելե, 50 մգ/գ 1%։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բենզիլատ 50մգ/մլ,5մլբեզիլատ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բենզիլատ 50մգ/մլ,5մլբեզիլատ,լուծույթ ն/ե կաթիլաներարկման։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200մլ։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Լևոֆլօսացին (լևօֆլօքսացին հեմիհիդրատ)  լուծույթ, կաթիլ ներարկման համար, 5 մգ/,մլ, 100մգ ապակե սրվակ։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(մոքսիֆօքսացինի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(մօքսիֆօքսացինի հիդրոքլորիդ), լուծույթ, կաթիլ ներարկման համար, 400մգ/250մլ, 250մլ պլաստիկե փաթեթ անլուսաթափանց պարկում։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և նատրիումի հիդրոկարբոնատ)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լիոֆիլիզացված ն/ե ներարկման լուծույթի, 500մգ; (40) ապակե սրվակներ։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ԹիոպենտալՆատրիի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Նատրիի 1գ։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լուծույթ ներարկման 0,05մգ/մլ ամպուլներ 2մլ։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լուծույթ, կաթիլ ներարկման համար, 10մգ/,մլ, 100մլ պլաստիկե փաթեթ։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նատրիում),լուծույթ ներարկման ,500մգ/մլ;ամպուլներ 2մլ։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մետիլսուլֆատ, պրոզերին 0,5մգ/մլ;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0,5մգ/մլ; 0,05%։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Նեոստեգմին (նեոստեգմինի մեթիլսուլֆատ),լուծույթ ներարկման ,0,5մգ/մլ;ամպուլներ 2մլ։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լուծույթ մ/մ և ն/ե ներարկման, 4 մ գ/մլ, ամպուլաներ 2 մլ։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Ցիսատրակուրիա բենզիլատ Միոքսանտ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Ցիսատրակուրիա բենզիլատ ,լուծույթ ն/ե ներարկման 5մգ/2,5մլ։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կետորոլակ/դոլպաս/։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0,5% 250մլ պլաստիկե փաթեթ։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հիդրոքլորիդ),լուծույթ ներարկման,10մգ/մլ;ամպուլներ 1մլ։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մետրոնիդազոլ,լուծույթ կաթիլաներարկման,5մգ/մլ;100մլ պլաստիկե փաթեթ,անլուսաթափանց պարկում։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100 մլ։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հիդրոքլորիդ)լուծույթ ներարկման 20մգ/մլ,ամպուլներ 1մլ
 Պրոմեդոլ 2 %-1մլ։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9մգ/մլ;3000մլ պլաստիկե փաթեթ։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ռիսպերիդոն,դեղահատեր թաղանթապատ,4մգ։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լուծույթ ն/ե կաթիլլ, կաթիլաներարկման,50մգ/մլ,ամպուլներ 5մլ։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10մգ․մոմիկներ ուղիղաղիքային։ Գնորդին հանձնելու պահին պիտանելիության ժամկետի մինչև 2/3-ի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սպինալ ասեղ 25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Kell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ձեռքի մշակման համար բետադինով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Մուշտուկ սպիրոմետրի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տեսախցիկի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Ատրոպին(ատրոպինի սուլֆատ),լուծույթ ներարկման ,1մգ/մլ; ամպուլներ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Ամլոդիպին,դեղահատեր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կալիում) Կատաֆաստ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 դոնդող պարկուճ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բենզիլատ 50մգ/մլ,5մլբեզիլատ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(մոքսիֆօքսացինի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և նատրիումի հիդրոկարբոնատ)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ԹիոպենտալՆատրիի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մետիլսուլֆատ, պրոզերին 0,5մգ/մլ;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Ցիսատրակուրիա բենզիլատ Միոքսանտ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