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կարիքների համար ծաղիկների և ծաղկային կոմպոզիցիաների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davit.grigoryan@gov.am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կարիքների համար ծաղիկների և ծաղկային կոմպոզիցիաների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կարիքների համար ծաղիկների և ծաղկային կոմպոզիցիաների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davit.grigoryan@gov.am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կարիքների համար ծաղիկների և ծաղկային կոմպոզիցիաների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2024.08.30.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1.Հիշատակի օրերին նվիրված ծաղկային կոմպոզիցիաներ՝ ծաղկեպսակներ*.
 Ծաղկեպսակ՝ շրջանաձև (տրամագիծը առնվազն 120սմ, բարձրությունը առնվազն 190սմ) և օվալաձև (լայնությունը առնվազն 100սմ, բարձրությունը առնվազն 200սմ):       Պատրաստված բացառապես բնական, թարմ, ծաղիկներից: Մեկ պսակում առնվազն 400 հատ ծաղիկ, այդ թվում. 
Վարդեր՝ ոչ պակաս 70 հատ, աստրոմերիաներ՝ ոչ պակաս 40 ճյուղ, հերբերաներ՝ առավելագույն 30 հատ, քրիզանթեմներ, մեխակներ, թրաշուշաններ՝ գլադիոլուսներ, խառը ծաղիկներ և այլ բույսեր՝ կախված տարվա եղանակից: 
 Ձևը՝ ուռուցիկ, հետևի մասը ամբողջությամբ պատված բնական կանաչով (ռուսկուսի կամ պտերի տերևներով), հիմքը՝ ֆետրե կտորով պատված պենոպլաստ, հենված` ծաղկեպսակի համար նախատեսված փայտե եռոտանի հենակի վրա (փայտե հենակը պատված ֆետրե կտորով): Հիշատակը խորհրդանշող (սգո) մետաքսե ժապավեն (համապատասխան գրառմամբ), տեքստը՝ ոսկեփայլ: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Հիշատակի օրերին նվիրված ծաղկային կոմպոզիցիաներ՝ ծաղկեպսակներ*.
 Ծաղկեպսակ շրջանաձև՝ տրամագիծը առնվազն 120սմ, բարձրությունը առնվազն 190սմ: Ձևը՝ ուռուցիկ, հետևի մասը ամբողջությամբ պատված բնական կանաչով (ռուսկուսի կամ պտերի տերևներով), հիմքը՝ ֆետրե կտորով պատված պենոպլաստ, հենված` ծաղկեպսակի համար նախատեսված փայտե եռոտանի հենակի վրա (փայտե հենակը պատված ֆետրե կտորով):
 Պատրաստված բացառապես բնական, թարմ ծաղիկներից` մեխակներից (600 մեխակից ոչ պակաս), մեխակների գույնը՝ սպիտակ և կարմիր (65% սպիտակ, 35% կարմիր), ծաղկի գլուխը (կոկոնը)՝ առնվազն 6 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Ծաղիկներ՝ մեխակներ*.  
Բացառապես թարմ, բնական ծաղիկներ` մեխակներ, գույնը՝ սպիտակ կամ կարմիր, ցողունը՝ ուղիղ, երկարությունը առնվազն 90սմ, ծաղկի գլուխը (կոկոնը)՝ առնվազն 6 սմ տրամագծով: Քանակն ու գույնը՝ ըստ պատվիրատուի կողմից ներկայացված հայտի: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Ծաղիկներ՝ վարդեր*.
 Բացառապես թարմ, բնական ծաղիկներ` վարդեր (հոլանդական կամ էկվադոր տեսակի): Ծաղկի գլուխը (կոկոնը)՝ առնվազն 7 սմ տրամագծով, բարձրությունը՝ առնվազն 8 սմ: Ցողունը՝ ուղիղ, երկարությունը առնվազն 90սմ: Փնջավորված  բարձրորակ դեկորատիվ ժապավեններով: Վարդերի գույնը, քանակը, փաթեթավորման ձևը և նյութը՝ ըստ պատվիրատուի կողմից ներկայացված հայտի: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345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345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345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345 օր՝ ըստ պատվիրատուի կողմից ներկայացված պատվեր-հայտի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