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ԵՄ-ԷԱՃԱՊՁԲ-24/116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վառելիքի ձեռքբերման նպատակով ԵՄ-ԷԱՃԱՊՁԲ-24/116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ԵՄ-ԷԱՃԱՊՁԲ-24/116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վառելիքի ձեռքբերման նպատակով ԵՄ-ԷԱՃԱՊՁԲ-24/116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վառելիքի ձեռքբերման նպատակով ԵՄ-ԷԱՃԱՊՁԲ-24/116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ԵՄ-ԷԱՃԱՊՁԲ-24/116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վառելիքի ձեռքբերման նպատակով ԵՄ-ԷԱՃԱՊՁԲ-24/116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Ռեգուլյառ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2024.09.02.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ԵՄ-ԷԱՃԱՊՁԲ-24/116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ԵՄ-ԷԱՃԱՊՁԲ-24/116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ԵՄ-ԷԱՃԱՊՁԲ-24/116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«ԵՄ-ԷԱՃԱՊՁԲ-24/116»*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«ԵՄ-ԷԱՃԱՊՁԲ-24/116»*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Երևանի մետրոպոլիտեն» ՓԲԸ-իԿԱՐԻՔՆԵՐԻ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եղանակաով, որոնք պետք է սպասարկվեն Երևանի բոլոր վարչական շրջաններում: Պարտադիր պայման է, որ լիցքավորման կետերից մեկը գտնվի Շիրակի և Արարատյան փողոցների հատման խաչմերուկից առավելագույնը 2000 մետր հեռավորության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եղանակաով, որոնք պետք է սպասարկվեն Երևանի բոլոր վարչական շրջաններում: Պարտադիր պայման է, որ լիցքավորման կետերից մեկը գտնվի Շիրակի և Արարատյան փողոցների հատման խաչմերուկից առավելագույնը 2000 մետր հեռավորության վրա։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