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են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 բաղկացած՝ ցերեկային տեսախցիկից՝ առնվազն 28x թվային մոտեցմամբ, 3 առանցքի կայունացուցիչի հետ միասին, հեռակառավարման վահանակից` ներկառուցված էկրանից։ 4 շարժիչից, բոլոր կողմից սենսորներից, լրակազմից (2 հատ լրացուցիչ մարտկոց, ընդհանուր 3 հատ, պայուսակ՝ 1 հատ, տեսախցիկի ֆիլտրների լրակազմ, լիցքավորիչ կայան՝ 1 հատ, թևիկներ, անհրաժեշտ մալուխներ՝ սարքը գործարկելու համար, հիշողության միկրո կրիչ առնվազն 128 ԳԲ): Թռչող սարքի տեխնիկական բնութագիր. քաշ՝ առավելագույնը 960 գր, չափը՝ առավելագույն 390 մմ, բարձրանալու մաքսիմալ արագություն առնվազը՝ 8 մ/վ (S ռեժիմ), 6 մ/վ (N ռեժիմ), իջնելու մաքսիմալ արագություն առնվազն՝ 6 մ/վ (S ռեժիմ), 6 մ/վ (N ռեժիմ), ծովի մակարդակի վրա թռիչքի բարձրություն առնվազն՝ 6000 մ, գետնից՝ առնվազն՝ 500մ, ներքին հիշողություն՝ առնվազն 8 ԳԲ, թռիչքի ժամանակը (առանց քամի)՝ առնվազն՝ 40 րոպե, արագությունը՝ առնվազն 19 մ/վ (S Mode), 15 մ/վ (N Mode), 5 մ/վ (C Mode), նավիգացիոն համակարգ GPS+ BeiDu+ GALILEO, սենսորներ, սենսորների համակարգ՝ խոչընդոտների հայտնաբերում բոլոր կողմերից։ Տեսախցիկի տեխնիկական բնութագիր։ Hasselblad Camera: 4/3 CMOS, Էֆֆեկտիվ պիքսելների քանակ՝ առնվազն 20 MP, Medium Tele Camera: 1/1.3″ CMOS, Էֆֆեկտիվ պիքսելների քանակ՝ առնվազն 48 MP, Tele Camera: 1/2″ CMOS, Էֆֆեկտիվ պիքսելների քանակ՝ առնվազն 12 MP, մոտեցումը (zoom)՝ առնվազն 28x անգամ՝ 7x օպտիկական, 4 թվային։ Վիդեո նկարահանման տեխնիկական բնութագիր. Hasselblad Camera: H.264/H.265: առնվազն 200 Mbps, ProRes 422 HQ: առնվազն 3772 Mbps, ProRes 422: առնվազն 2514 Mbps, ProRes 422 LT: առնվազն 1750 Mbps, Medium Tele Camera: H.264/H.265: առնվազն 160 Mbps, ProRes 422 HQ: առնվազն 1768 Mbps, ProRes 422: առնվազն 1178 Mbps, ProRes 422 LT: առնվազն 821 Mbps, Tele Camera: H.264/H.265: առնվազն 160 Mbps, ProRes 422 HQ: առնվազն 1768 Mbps, ProRes 422: առնվազն 1178 Mbps, ProRes 422 LT: առնվազն 821 Mbps Լուսանկարի ֆորմատ՝ JPEG/DNG (RAW), կիրառվող ֆայլային համակարգեր՝ -exFAT, հեռակառավարման վահանակ` ներկառուցված սենսորային էկրանից, աշխատանքային հաճախականություններ՝ 2,4 ԳՀց, 5,8ԳՀց, CE՝ առնվազն 8000 մ հեռավորություն, Wifi և Bluetooth համակարգի հնարավորություն։ Մատակարարը պետք է ապրանքը մատակարարի պատվիրատուի նշված հասցեով, և իրականացնի փորձնական թռիչք։ Մատակարարը պետք է ունենա մատակարարվող ապրանքի սպասարկման կենտրոն ՀՀ տարածքում, հարկ եղած դեպքում սպասարկում իրականացնելու համար՝ հագեցած արտադրող կազմակերպության կողմից տրամադրված գործարանային դիագնոստիկ ծրագրերով։ Հավատարմագրված սպասարկման կենտրոնի պայմանագիր։ Երաշխիք՝ առնվազն՝ 1 տարի։ Ապրանքը պետք է լինի Եվրոպական երկների համար արտադրված ստանդարտներով (EU version).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Հնարավորություններ․ Ջեռուցման հզորություն (Վտ)՝ առնվազն 1980 Վտ։ Սառեցման հզորություն (Վտ)՝ առնվազն 1980։ Ջերմաստիճան -15°C - +45°C։ Թևիկների կառավարումը՝ առկա է։ Աղմուկի մակարդակ (դեցիբել)՝ առնվազն 42։ Wi-Fi՝ առկա է։ Գույնը՝ Սև։ Էներգախնայողության դաս՝ A։ Գազի տեսակ՝ R 410։ Ռեժիմներ՝ Հովացում և ջեռուցում։ Խողովակ (տեղադրման դեպքում)՝ առնվազն 3 մ, պղինձ։ Ինվերտորային՝ INVERTER։ Աշխատանքային մակերեսը (քմ)՝ առնվազն 40։ Օդի շրջանառ.(խմ/ժ)՝ առնվազն 530։ Արտաքին բլոկի չափեր՝ առնվազն 76x25x20 սմ։ Հոսանք (վ/Հց)՝ առնվազն 220-240Վ/ 50-60 Հց։ Լրացուցիչ պայմաններ. Երաշխիքային ժամկետը` առնվազն 2 տարի: Տեղադրումը՝ ներառյալ տեղադրման համար պահանջվող բոլոր նյութերը՝ անկախ հեռավորությունից, անհրաժեշտության դեպքում վերամբարձ կռունկի ծառայությունը, ինչպես նաև փորձարկումը` մատակարարի միջոցներով: Ապրանքը պետք է լինի, չօգտագօրծված, մատակարարվի փակ տուփով։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