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2024.08.22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 ԻՄ-ԷԱՃ-ԱՊՁԲ-24/12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ՀԻՄՆԱԴՐԱՄԻ ԻՋԵՎԱՆԻ ՄԱՍՆԱՃՅՈՒՂ</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Տավուշի մարզ, ք. Իջևան, Ուսանողական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Իջևանի մասնաճյուղի կարիքների համար շինանյութերի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15:35</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15:35</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Պողոսյան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093878714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gmpib@ysu.am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ՀԻՄՆԱԴՐԱՄԻ ԻՋԵՎԱՆԻ ՄԱՍՆԱՃՅՈՒՂ</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 ԻՄ-ԷԱՃ-ԱՊՁԲ-24/12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2024.08.22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ՀԻՄՆԱԴՐԱՄԻ ԻՋԵՎԱՆԻ ՄԱՍՆԱՃՅՈՒՂ</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ՀԻՄՆԱԴՐԱՄԻ ԻՋԵՎԱՆԻ ՄԱՍՆԱՃՅՈՒՂ</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Իջևանի մասնաճյուղի կարիքների համար շինանյութերի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ՀԻՄՆԱԴՐԱՄԻ ԻՋԵՎԱՆԻ ՄԱՍՆԱՃՅՈՒՂ</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Իջևանի մասնաճյուղի կարիքների համար շինանյութերի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 ԻՄ-ԷԱՃ-ԱՊՁԲ-24/12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gmpib@ysu.am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Իջևանի մասնաճյուղի կարիքների համար շինանյութերի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կաթսայի պոմպ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կարգավորիչ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50մմ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50մմ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15:35</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2024.09.04. 15:35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 ԻՄ-ԷԱՃ-ԱՊՁԲ-24/12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ՀԻՄՆԱԴՐԱՄԻ ԻՋԵՎԱՆԻ ՄԱՍՆԱՃՅՈՒՂ</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 ԻՄ-ԷԱՃ-ԱՊՁԲ-24/12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 ԻՄ-ԷԱՃ-ԱՊՁԲ-24/12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 ԻՄ-ԷԱՃ-ԱՊՁԲ-24/12»*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ՀԻՄՆԱԴՐԱՄԻ ԻՋԵՎԱՆԻ ՄԱՍՆԱՃՅՈՒՂ*  (այսուհետ` Պատվիրատու) կողմից կազմակերպված` ԵՊՀ ԻՄ-ԷԱՃ-ԱՊՁԲ-24/12*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ՀԻՄՆԱԴՐԱՄԻ ԻՋԵՎԱՆԻ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Իջևանի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- 247610017094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 ԻՄ-ԷԱՃ-ԱՊՁԲ-24/12»*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ՀԻՄՆԱԴՐԱՄԻ ԻՋԵՎԱՆԻ ՄԱՍՆԱՃՅՈՒՂ*  (այսուհետ` Պատվիրատու) կողմից կազմակերպված` ԵՊՀ ԻՄ-ԷԱՃ-ԱՊՁԲ-24/12*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ՀԻՄՆԱԴՐԱՄԻ ԻՋԵՎԱՆԻ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Իջևանի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- 247610017094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ԻՄ ԿԱՐԻՔՆԵՐԻ ՀԱՄԱՐ &lt;&lt;ՇԻՆԱՆՅՈՒԹԵՐ&gt;&gt;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կաթսայի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Պոմպ 32/10  հզորությամբ, անձայն։ Նախատեսված է ջեռուցման կաթսայի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կարգավորիչ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Հոսանքի կայունացման համար 500վտ հզորությամբ։ Նախատեսված ջեռուցման կաթսայի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խողովակ 50մմ տրամագծով, պատի հաստությունը  3 մմ։ Նախատեսված է սառը ջրի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50մմ,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50մմ, պլաստմասայից երկաթ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Իջևան, Ուսանողական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21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ջեռուցման կաթսայի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կարգավորիչ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44163280/2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անցում 50մմ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