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Нацианальный центр развития образования и инноваций</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Тиграна Меца 67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Процедура приобретения Цифровой техники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12:45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12:45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Վեներա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gnumner@kznak.am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010 57 21 00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Нацианальный центр развития образования и инноваций</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ԿԶՆԱԿ-ԷԱՃԱՊՁԲ-24/33</w:t>
      </w:r>
      <w:r>
        <w:rPr>
          <w:rFonts w:ascii="Calibri" w:hAnsi="Calibri" w:cstheme="minorHAnsi"/>
          <w:i/>
        </w:rPr>
        <w:br/>
      </w:r>
      <w:r>
        <w:rPr>
          <w:rFonts w:ascii="Calibri" w:hAnsi="Calibri" w:cstheme="minorHAnsi"/>
          <w:szCs w:val="20"/>
          <w:lang w:val="af-ZA"/>
        </w:rPr>
        <w:t>2024.08.27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Нацианальный центр развития образования и инноваций</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Нацианальный центр развития образования и инноваций</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Процедура приобретения Цифровой техники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Процедура приобретения Цифровой техники</w:t>
      </w:r>
      <w:r>
        <w:rPr>
          <w:rFonts w:ascii="Calibri" w:hAnsi="Calibri" w:cstheme="minorHAnsi"/>
          <w:b/>
          <w:lang w:val="ru-RU"/>
        </w:rPr>
        <w:t xml:space="preserve">ДЛЯ НУЖД  </w:t>
      </w:r>
      <w:r>
        <w:rPr>
          <w:rFonts w:ascii="Calibri" w:hAnsi="Calibri" w:cstheme="minorHAnsi"/>
          <w:b/>
          <w:sz w:val="24"/>
          <w:szCs w:val="24"/>
          <w:lang w:val="af-ZA"/>
        </w:rPr>
        <w:t>Фонд Нацианальный центр развития образования и инноваций</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ԿԶՆԱԿ-ԷԱՃԱՊՁԲ-24/33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gnumner@kznak.am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Процедура приобретения Цифровой техники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Персональные компьютеры (настольные)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4.49</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2024.09.09. 12:45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ԿԶՆԱԿ-ԷԱՃԱՊՁԲ-24/33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Нацианальный центр развития образования и инноваций</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"ԿԶՆԱԿ-ԷԱՃԱՊՁԲ-24/33"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Нацианальный центр развития образования и инноваций*(далее — Заказчик) процедуре закупок под кодом ԿԶՆԱԿ-ԷԱՃԱՊՁԲ-24/33*.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Нацианальный центр развития образования и инноваций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- 02657678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- 220303210078000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"ԿԶՆԱԿ-ԷԱՃԱՊՁԲ-24/33"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Нацианальный центр развития образования и инноваций*(далее — Заказчик) процедуре закупок под кодом ԿԶՆԱԿ-ԷԱՃԱՊՁԲ-24/33*.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Нацианальный центр развития образования и инноваций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- 02657678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- 220303210078000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ԿԶՆԱԿ-ԷԱՃԱՊՁԲ-24/33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Персональные компьютеры (настольные)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Процессор: Intel Core i7 12700 12-го поколения,
 Ядер: 12 (4 эффективных), (8 производительных)
 Потоков – не менее 20,
 Базовая частота: 2,1, 3,6 ГГц,
 Память: 25Мб,
2. Процессорный кулер: Verkho 4 ultra-efficient thermal heat pipes или эквивалентные Aerocool Cylon 4 ARGB PWM 4P, Aerocool Rave 4 FRGB PWM 4P,
3. Оперативная память: DDR4 16 ГБ (1X16 ГБ) 3200 ГГц,
4. Диск: емкостью не менее 480 ГБ, Team Group или эквивалентные 480gb SSD Kingstone, Samsung Evo 480gb,
5. Материнская плата: B660 LGA1700.
 встроенный сетевой адаптер: 1Gb Ethernet,
 встроенная звуковая карта,
6. Блок питания: 600W 80 PLUS Bronze, сертифицированный по максимальной мощности в соответствии со стандартом ATX 12V Ver.2.52, OVP, UVP OPP, SCP, OCP. Aerocool CYLON или эквивалентные Aerocool VX PLUS 650 RGB 230V N-PFC, THERMALTAKE Litepower PS-LTP-0650NPCNUK-2
7. Кеис внутри 2 места 2,5 дюйм, 2 места 3,5 дюйм. Наличие следующих портов на передней стороне корпуса: 2x USB 2.0, 1x микрофонный, 1x аудио. Цвет кеиса черный.
8. Монитор: 24 дюйма (1920x1080), технология IPS/16,7 миллионов цветов/угол обзора (CR≥ 10) 178°(Г)/178°(В), / VGA, DVI, HDMI. Philips 24  дюйм или эквивалентные LENOVO L24e-40, AOC 24B1XH2
9. Проводная клавиатура, подключения USB, оптическая мышь / проводная / USB / 1000 точек на дюйм / 3 кнопки /, длина кабеля 1,5 м,
10. Устройство бесперебойного питания, тип: Линейно-интерактивный вход: напряжение: Требуется переменный ток 160~280В, количество фаз: Однофазный +G, частота: 50Гц ± 5%, выход: напряжение: переменный ток 220В ± 10% (сеть), мощность: 950-1000 ВА (600 Вт), частота: 50 Гц ± 1 % Пик-фактор 3:1, время перехода: ≤ 10 мс, розетки: 2 универсальных (многотипные), аккумулятор: резервное питание 20 минут, зарядка: 90 % мощность 8 часов в течение, коэффициент мощности: PF = 0,6 (при входном диапазоне -35% -23%, PF = 0,45), тип трансформатора E, уровень шума: максимум 45 дБ (1 метр). MERCURY ELITE 1000 SMART или эквивалентные FSP PPF6000624/ PPF6000619, APC BX950MI-GR
11. Windows 10 pro с лицензионным ПО (лицензию необходимо предъявить лазерным диском и бумажным ключом-клейкой),
12. Шнур питания, биполярная вилка.
13. Гарантия: 1 год (на все детали).
Все параметры и технологии, указанные в технических характеристиках, определены как минимальные (наименьший приемлемый уровень); участник может представить параметры, превышающие эти, при условии, что все детали полностью совместимы. В стоимость также должна быть включена доставка до места, указанного заказчиком, установка и тестирование.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Процессор:
Ядер: 8, (8 производительных)
Потоков – минимум 12,
Базовая частота - 1,8, 
Максимальная частота - 4,3 ГГц,
Память – минимум 12Мб,
2. Типы оперативной памяти - DDR4 8 ГБ
 Допустимый объем памяти - 64 Гб
3. Диск: SSD 256 ГБ,
4. Экран: 15,6 -дюймовый FHD TOUCH-FLIP 360 (1920x1080), технология IPS/ 16,7 млн.
5. Клавиатура: английская
6. Цвет черный
7. Совместимость с Windows 10 pro с лицензионным программным обеспечением (лицензию необходимо предъявить лазерным диском и бумажным ключом-клейкой),
8. Внешний DVD-привод/интерфейс USB и Type-C
9. Гарантия: 1 год.
10. Asus ZENBOOK Q508V или эквивалентные Асус VivoBook X1504Z, HP Pavilion 15-eg300
Все параметры и технологии, указанные в технических характеристиках, определены как минимальные (наименьший приемлемый уровень); участник может представить параметры, превышающие эти, при условии, что все детали полностью совместимы. В стоимость также должна быть включена доставка до места, указанного заказчиком и тестирование.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Тиграна Меца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21.10.2024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Тиграна Меца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21.10.2024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Персональные компьютеры (настольные)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