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типографских работ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ՀՀ-ՊԵԿ-ԷԱՃԱՇՁԲ-24/20-Ք</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типографских работ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типографских работ</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ՀՀ-ՊԵԿ-ԷԱՃԱՇՁԲ-24/20-Ք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типографских работ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1-го заместителя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заместителя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Главного Секретаря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ՀՀ-ՊԵԿ-ԷԱՃԱՇՁԲ-24/20-Ք</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"ՀՀ-ՊԵԿ-ԷԱՃԱՇՁԲ-24/20-Ք"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ՀՀ-ՊԵԿ-ԷԱՃԱՇՁԲ-24/20-Ք*.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"ՀՀ-ՊԵԿ-ԷԱՃԱՇՁԲ-24/20-Ք"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ՀՀ-ՊԵԿ-ԷԱՃԱՇՁԲ-24/20-Ք*.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ՀՀ-ՊԵԿ-ԷԱՃԱՇՁԲ-24/20-Ք</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председателя КГД РА,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председателя КГД РА,                                        / на четырех языках- - армянский, русский, английский, французский/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приказа председателя КГД РА,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1-го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Главного Секретаря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Главного Секретаря
  Размер формата: 210 мм * 297 мм ± 2мм, офсетная печать, 4+0, офсетная бумага- не менее 80 г/м2,Другие условия
* Перевозка и отгрузка товара осуществляется поставщиком
***Образцы будут переданы в руки, электронные образцы не будут предоставлены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/ТРЦ Армении,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20 календарных дней со дня регистрации договора в Министерстве финансов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1-го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приказа  Главного Секретаря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