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ՀՀ-ՊԵԿ-ԷԱՃԱՇՁԲ-24/20-Ք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տպագրական աշխատանքների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ՀՀ-ՊԵԿ-ԷԱՃԱՇՁԲ-24/20-Ք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տպագրական աշխատանքների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տպագրական աշխատանքների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ՀՀ-ՊԵԿ-ԷԱՃԱՇՁԲ-24/20-Ք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տպագրական աշխատանքների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բլանկի տպագրական աշխատանքներ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բլանկի տպագրական աշխատանքներ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բլանկի  /քառալեզու/ տպագրական աշխատանքներ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հրամանի բլանկի  տպագրական աշխատանքներ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առաջին տեղակալի բլանկի  տպագրական աշխատանքներ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բլանկի տպագրական աշխատանքներ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հրամանի բլանկի  տպագրական աշխատանքներ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ՀՀ-ՊԵԿ-ԷԱՃԱՇՁԲ-24/20-Ք</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ՀՀ-ՊԵԿ-ԷԱՃԱՇՁԲ-24/20-Ք</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ՀՀ-ՊԵԿ-ԷԱՃԱՇՁԲ-24/20-Ք</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«ՀՀ-ՊԵԿ-ԷԱՃԱՇՁԲ-24/20-Ք»*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ՀՀ-ՊԵԿ-ԷԱՃԱՇՁԲ-24/20-Ք*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«ՀՀ-ՊԵԿ-ԷԱՃԱՇՁԲ-24/20-Ք»*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ՀՀ-ՊԵԿ-ԷԱՃԱՇՁԲ-24/20-Ք*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բլանկի տպագրական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բլանկի չափերը` 210 մմ * 297 մմ, տպագրությունը օֆսեթ, 4+0, թղթի տեսակը օֆսեթ` առնվազն 80 գ/մ2,Այլ պայմաններ
*Աշխատանքի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բլանկի տպագրական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բլանկի չափերը` 210 մմ * 297 մմ, տպագրությունը օֆսեթ, 4+0, թղթի տեսակը օֆսեթ` առնվազն 80 գ/մ2,Այլ պայմաններ
*Աշխատանքի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բլանկի  /քառալեզու/ տպագրական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 քառալեզու` հայերեն, ռուսերեն, անգլերեն, ֆրանսերեն/ 
բլանկի չափերը` 210 մմ * 297 մմ, տպագրությունը օֆսեթ, 4+0, թղթի տեսակը օֆսեթ` առնվազն 80 գ/մ2,Այլ պայմաններ
*Աշխատանքի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հրամանի բլանկի  տպագրական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հրամանի բլանկ, 
բլանկի չափերը` 210 մմ * 297 մմ, տպագրությունը օֆսեթ, 4+0, թղթի տեսակը օֆսեթ` առնվազն 80 գ/մ2,Այլ պայմաններ
*Աշխատանքի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առաջին տեղակալի բլանկի  տպագրական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առաջին տեղակալի բլանկ,  
բալնկի չափերը` 210 մմ * 297 մմ, տպագրությունը օֆսեթ, 4+0, թղթի տեսակը օֆսեթ` առնվազն 80 գ/մ2,Այլ պայմաններ
*Աշխատանքի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բլանկի տպագրական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բլանկի չափերը` 210 մմ * 297 մմ, տպագրությունը օֆսեթ, 4+0, թղթի տեսակը օֆսեթ` առնվազն 80 գ/մ2,Այլ պայմաններ
*Աշխատանքի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հրամանի բլանկի  տպագրական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հրամանի բլանկ 
բլանկի չափերը` 210 մմ * 297 մմ, տպագրությունը օֆսեթ, 4+0, թղթի տեսակը օֆսեթ` առնվազն 80 գ/մ2,Այլ պայմաններ
*Աշխատանքի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ֆինանսների նախարարության կողմից պայմանագրի հաշվառման հաջորդող օրվանից առավելագույնը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ֆինանսների նախարարության կողմից պայմանագրի հաշվառման հաջորդող օրվանից առավելագույնը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ֆինանսների նախարարության կողմից պայմանագրի հաշվառման հաջորդող օրվանից առավելագույնը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ֆինանսների նախարարության կողմից պայմանագրի հաշվառման հաջորդող օրվանից առավելագույնը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ֆինանսների նախարարության կողմից պայմանագրի հաշվառման հաջորդող օրվանից առավելագույնը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ֆինանսների նախարարության կողմից պայմանագրի հաշվառման հաջորդող օրվանից առավելագույնը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ֆինանսների նախարարության կողմից պայմանագրի հաշվառման հաջորդող օրվանից առավելագույնը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բլանկի տպագրական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բլանկի տպագրական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բլանկի  /քառալեզու/ տպագրական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հրամանի բլանկի  տպագրական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առաջին տեղակալի բլանկի  տպագրական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բլանկի տպագրական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հրամանի բլանկի  տպագրական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