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2024.08.23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ՎԱՅՔԻ ԲՈՒԺԱԿԱՆ ՄԻԱՎՈՐՈՒՄ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ք.Վայք, Շահումյան 91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закупку топлива для нужд «Вайкской поликлиники» ООО по коду ВП-ЭАЧАПЗБ-2024/07</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Այվազյան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legesgnumner@gmail.com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028221507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ՎԱՅՔԻ ԲՈՒԺԱԿԱՆ ՄԻԱՎՈՐՈՒՄ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ՎՊ-ԷԱՃԱՊՁԲ-2024/07</w:t>
      </w:r>
      <w:r>
        <w:rPr>
          <w:rFonts w:ascii="Calibri" w:hAnsi="Calibri" w:cstheme="minorHAnsi"/>
          <w:i/>
        </w:rPr>
        <w:br/>
      </w:r>
      <w:r>
        <w:rPr>
          <w:rFonts w:ascii="Calibri" w:hAnsi="Calibri" w:cstheme="minorHAnsi"/>
          <w:szCs w:val="20"/>
          <w:lang w:val="af-ZA"/>
        </w:rPr>
        <w:t>2024.08.23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ՎԱՅՔԻ ԲՈՒԺԱԿԱՆ ՄԻԱՎՈՐՈՒՄ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ՎԱՅՔԻ ԲՈՒԺԱԿԱՆ ՄԻԱՎՈՐՈՒՄ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закупку топлива для нужд «Вайкской поликлиники» ООО по коду ВП-ЭАЧАПЗБ-2024/07</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закупку топлива для нужд «Вайкской поликлиники» ООО по коду ВП-ЭАЧАПЗБ-2024/07</w:t>
      </w:r>
      <w:r>
        <w:rPr>
          <w:rFonts w:ascii="Calibri" w:hAnsi="Calibri" w:cstheme="minorHAnsi"/>
          <w:b/>
          <w:lang w:val="ru-RU"/>
        </w:rPr>
        <w:t xml:space="preserve">ДЛЯ НУЖД  </w:t>
      </w:r>
      <w:r>
        <w:rPr>
          <w:rFonts w:ascii="Calibri" w:hAnsi="Calibri" w:cstheme="minorHAnsi"/>
          <w:b/>
          <w:sz w:val="24"/>
          <w:szCs w:val="24"/>
          <w:lang w:val="af-ZA"/>
        </w:rPr>
        <w:t>ՎԱՅՔԻ ԲՈՒԺԱԿԱՆ ՄԻԱՎՈՐՈՒՄ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ՎՊ-ԷԱՃԱՊՁԲ-2024/07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legesgnumner@gmail.com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закупку топлива для нужд «Вайкской поликлиники» ООО по коду ВП-ЭАЧАПЗБ-2024/07</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4.13</w:t>
      </w:r>
      <w:r>
        <w:rPr>
          <w:rFonts w:ascii="Calibri" w:hAnsi="Calibri" w:cstheme="minorHAnsi"/>
          <w:szCs w:val="22"/>
        </w:rPr>
        <w:t xml:space="preserve"> драмом, евро </w:t>
      </w:r>
      <w:r>
        <w:rPr>
          <w:rFonts w:ascii="Calibri" w:hAnsi="Calibri" w:cstheme="minorHAnsi"/>
          <w:lang w:val="af-ZA"/>
        </w:rPr>
        <w:t>426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2024.09.10.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ՎՊ-ԷԱՃԱՊՁԲ-2024/07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ՎԱՅՔԻ ԲՈՒԺԱԿԱՆ ՄԻԱՎՈՐՈՒՄ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"ՎՊ-ԷԱՃԱՊՁԲ-2024/07"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ՎԱՅՔԻ ԲՈՒԺԱԿԱՆ ՄԻԱՎՈՐՈՒՄ ՓԲԸ*(далее — Заказчик) процедуре закупок под кодом ՎՊ-ԷԱՃԱՊՁԲ-2024/07*.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ՎԱՅՔԻ ԲՈՒԺԱԿԱՆ ՄԻԱՎՈՐՈՒՄ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- 09103554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- 16035100436300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"ՎՊ-ԷԱՃԱՊՁԲ-2024/07"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ՎԱՅՔԻ ԲՈՒԺԱԿԱՆ ՄԻԱՎՈՐՈՒՄ ՓԲԸ*(далее — Заказчик) процедуре закупок под кодом ՎՊ-ԷԱՃԱՊՁԲ-2024/07*.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ՎԱՅՔԻ ԲՈՒԺԱԿԱՆ ՄԻԱՎՈՐՈՒՄ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- 09103554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- 16035100436300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ՎՊ-ԷԱՃԱՊՁԲ-2024/07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 чистый и прозрачный. Октановое число: определенное исследовательским методом — не менее 91, моторным методом — не менее 81. Давление насыщенных паров бензина: от 45 до 100 кПа. Содержание свинца: не более 5 мг/дм³. Плотность при температуре 15°C: от 720 до 775 кг/м³. Содержание серы: не более 10 мг/кг. Массовая доля кислорода: не более 2,7% (метанол — 3%, этанол — 5%, изопропиловый спирт — 10%, изобутиловый спирт — 10%, трибутиловый спирт — 7%, эфиры (C5 и более) — 15%, другие окислители — 10%). Безопасность и упаковка — в соответствии с техническим регламентом «Технический регламент по топливу для двигателей внутреннего сгорания», утвержденным постановлением правительства РА № 1592-Н от 11 ноября 2004 года. Поставка — по квитанциям. Наличие сертификата качества продукта обязательно. Поставщик должен иметь автозаправочные станции по всей территории 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«Вайкская поликлиника» ООО, г. Вайк, ул. Шахумян,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