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Էլեկտրական շարժիչ ասինխրոն եռաֆազ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Էլեկտրական շարժիչ ասինխրոն եռաֆազ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Էլեկտրական շարժիչ ասինխրոն եռաֆազ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Էլեկտրական շարժիչ ասինխրոն եռաֆազ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երաշխիքի տեսքով կանխավճարի ապահովման բնօրինակը Պատվիրատուին ներկայացնելու օրվանից հաշված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ՀԱԷԿ-ԷԱՃԱՊՁԲ-139/24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ՀԱԷԿ-ԷԱՃԱՊՁԲ-139/24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ՀԱԷԿ-ԷԱՃԱՊՁԲ-139/24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«ՀԱԷԿ-ԷԱՃԱՊՁԲ-139/24»*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ՀԱԷԿ-ԷԱՃԱՊՁԲ-139/24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«ՀԱԷԿ-ԷԱՃԱՊՁԲ-139/24»*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ՀԱԷԿ-ԷԱՃԱՊՁԲ-139/24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«ՀԱԷԿ-ԷԱՃԱՊՁԲ-139/24»*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