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34FC3" w14:paraId="53F476B9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1B79AB1E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25A6584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9515A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676C5F3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38CA53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05AAA3E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5E4029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0D0590A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92C80" w:rsidRPr="00692C80" w14:paraId="1C38C5EC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47B89D9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2642BB0" w14:textId="0D067A9F" w:rsidR="00692C80" w:rsidRPr="00562F3F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Helvetica" w:hAnsi="Helvetica" w:cs="Helvetica"/>
                <w:color w:val="403931"/>
                <w:sz w:val="19"/>
                <w:szCs w:val="19"/>
                <w:lang w:val="hy-AM"/>
              </w:rPr>
              <w:t>44221100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ECE152" w14:textId="6DBA71BE" w:rsidR="00692C80" w:rsidRPr="00731CFB" w:rsidRDefault="00692C80" w:rsidP="00692C8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58CCD4C" w14:textId="7ED9091E" w:rsidR="00692C80" w:rsidRPr="006B610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5ACB387" w14:textId="6D4E8C2F" w:rsidR="00692C80" w:rsidRPr="005B2CE8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</w:p>
        </w:tc>
        <w:tc>
          <w:tcPr>
            <w:tcW w:w="3514" w:type="dxa"/>
            <w:shd w:val="clear" w:color="auto" w:fill="auto"/>
          </w:tcPr>
          <w:p w14:paraId="36CCEC61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1-ին հարկի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692C80" w:rsidRPr="00B217D7" w14:paraId="6604BFE8" w14:textId="77777777" w:rsidTr="00D0703B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6E950599" w14:textId="77777777" w:rsidR="00692C80" w:rsidRPr="00DE07B3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692C80" w:rsidRPr="00B217D7" w14:paraId="529C2EBC" w14:textId="77777777" w:rsidTr="00D0703B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5F4314E6" w14:textId="77777777" w:rsidR="00692C80" w:rsidRPr="00DE07B3" w:rsidRDefault="00692C80" w:rsidP="00692C8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2B85B1CB" w14:textId="77777777" w:rsidR="00692C80" w:rsidRPr="00DE07B3" w:rsidRDefault="00692C80" w:rsidP="00692C8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43028459" w14:textId="77777777" w:rsidR="00692C80" w:rsidRPr="00DE07B3" w:rsidRDefault="00692C80" w:rsidP="00692C80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</w:tbl>
          <w:p w14:paraId="4CB9CB6C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EBDC202" w14:textId="77777777" w:rsidR="00692C80" w:rsidRPr="00F77FA5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20C87D0D" w14:textId="1ADC3609" w:rsidR="00692C80" w:rsidRPr="00F4376E" w:rsidRDefault="00B217D7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="00692C80"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 w:rsidR="00692C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="00692C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</w:t>
            </w:r>
            <w:r w:rsidR="00692C80"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 w:rsidR="00692C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="00692C80"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467229A6" w14:textId="77777777" w:rsidR="00692C80" w:rsidRPr="00DE07B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բացվածքներով: Բացվող պատուհանները պետք է ունենան բարձր որակ: Բռնակները՝ մետաղական, 10-15 սմ երկարությամբ:: Միջպրոֆիլային մետաղական թիթեղի հաստությունը պետք է լինի 1,5-2 մմ: Պատուհանների ամբողջ փաթեթը իրենց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մեջ ներառում 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031348C8" w14:textId="24B49B8D" w:rsidR="00692C80" w:rsidRPr="00692C80" w:rsidRDefault="00692C80" w:rsidP="00692C80">
            <w:pPr>
              <w:rPr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BE5D1" w14:textId="008FDCE6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2A1A1648" w14:textId="77777777" w:rsidR="00692C80" w:rsidRPr="00206AC2" w:rsidRDefault="00692C80" w:rsidP="00692C8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Окна предназначены для 1-го этажа административного здания администрации общины Ани, Ширакский марз, РА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692C80" w:rsidRPr="00206AC2" w14:paraId="2F8972C0" w14:textId="77777777" w:rsidTr="00D0703B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45D5A0DF" w14:textId="77777777" w:rsidR="00692C80" w:rsidRPr="00206AC2" w:rsidRDefault="00692C80" w:rsidP="00692C80">
                  <w:pPr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  <w:tr w:rsidR="00692C80" w:rsidRPr="00206AC2" w14:paraId="3E8591BA" w14:textId="77777777" w:rsidTr="00D0703B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470408EA" w14:textId="77777777" w:rsidR="00692C80" w:rsidRPr="00206AC2" w:rsidRDefault="00692C80" w:rsidP="00692C8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00D6D8B2" w14:textId="77777777" w:rsidR="00692C80" w:rsidRPr="00206AC2" w:rsidRDefault="00692C80" w:rsidP="00692C8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Открытая часть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4D43D66A" w14:textId="77777777" w:rsidR="00692C80" w:rsidRPr="00206AC2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</w:tbl>
          <w:p w14:paraId="25345D1F" w14:textId="77777777" w:rsidR="00692C80" w:rsidRPr="00206AC2" w:rsidRDefault="00692C80" w:rsidP="00692C8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</w:p>
          <w:p w14:paraId="64E52BDA" w14:textId="77777777" w:rsidR="00692C80" w:rsidRPr="00206AC2" w:rsidRDefault="00692C80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всего 3 штуки, с указанными размерами</w:t>
            </w:r>
          </w:p>
          <w:p w14:paraId="46D02FDF" w14:textId="62568DCB" w:rsidR="00692C80" w:rsidRPr="00206AC2" w:rsidRDefault="00B217D7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1,70</w:t>
            </w:r>
            <w:r w:rsidR="00692C80"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м*2,</w:t>
            </w: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1</w:t>
            </w:r>
            <w:r w:rsidR="00692C80"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0 м - 3 шт.</w:t>
            </w:r>
          </w:p>
          <w:p w14:paraId="3BC96A82" w14:textId="77777777" w:rsidR="00692C80" w:rsidRPr="00206AC2" w:rsidRDefault="00692C80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1/3 окон указанных размеров открываются. Общая площадь 10,71 кв.м с отклонением +-10%, из металлопластика, цвет белый, толщина профиля 70-80мм, со стеклопакетами двухслойными гермопакетами, толщина стекла 24-26мм, прозрачные. без окраски. Профиль оснащен многофункциональными отверстиями. Всплывающие окна должны быть качественными. Ручки металлические, длиной 10-15 см. Толщина межпрофильного металлического листа должна составлять 1,5-2 мм. Весь пакет окон также включает в себя тонировку против насекомых. На этапе поставки </w:t>
            </w: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необходимо предоставить сертификат качества, а также профильную продукцию со всеми документами, подписанными и заверенными печатью фирмы. Гарантия на Windows 48 месяцев. В местах крепления петель внутрь необходимо разместить дополнительные металлические детали, чтобы петли идеально прикрепились. Окна должны быть установлены прямо и прикреплены к стенам с помощью анкеров соответствующего размера. На заключительном этапе монтажных работ открытые площадки следует полностью закрыть строительной пеной. В конечном состоянии окна должны быть герметично закрыты. Демонтаж старых окон и установку новых осуществляет поставщик.</w:t>
            </w:r>
          </w:p>
          <w:p w14:paraId="60118C1B" w14:textId="3907D7AA" w:rsidR="00692C80" w:rsidRP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68907569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90DA79B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BE3B9FB" w14:textId="3806E934" w:rsidR="00692C80" w:rsidRPr="00972C9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color w:val="403931"/>
                <w:sz w:val="19"/>
                <w:szCs w:val="19"/>
              </w:rPr>
              <w:t>44192300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628F66" w14:textId="707AFC37" w:rsidR="00692C80" w:rsidRPr="00731CFB" w:rsidRDefault="00692C80" w:rsidP="00692C8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rFonts w:ascii="GHEA Grapalat" w:hAnsi="GHEA Grapalat"/>
                <w:sz w:val="16"/>
                <w:szCs w:val="16"/>
                <w:lang w:val="hy-AM"/>
              </w:rPr>
              <w:t>պատուհանագոգ,պլաստմասե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2242542" w14:textId="123C4340" w:rsidR="00692C80" w:rsidRPr="006B610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գծմ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FB6095B" w14:textId="2E85267D" w:rsidR="00692C80" w:rsidRPr="003B2194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5.7</w:t>
            </w:r>
          </w:p>
        </w:tc>
        <w:tc>
          <w:tcPr>
            <w:tcW w:w="3514" w:type="dxa"/>
            <w:shd w:val="clear" w:color="auto" w:fill="auto"/>
          </w:tcPr>
          <w:p w14:paraId="3FC02652" w14:textId="77777777" w:rsidR="00692C80" w:rsidRPr="00DE07B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1-ին հարկի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պատուհաններին կից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նախատեսված պատուհանագոգ մետաղապլաստմասե, առանձին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ընդհանուրը՝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5,7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գծամետր +-10 տոկոսի շեղմամբ: Լայնությունը՝ 40 սմ, երկարությունը՝ 1,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սմ: Գույնը սպիտակ: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  <w:r w:rsidRPr="00ED27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Երաշխը 48 ամիս ժամկետ տևողությամբ: Պատուհանագոգի արժեքը իր մեջ ներառում է նաև տեղադրումը, որն իրականացնելու է վաճառողը: Հին պատուհանագոգերի ապամոնտաժումը և նորի տեղադրումը կատարվում է մատակարարի կողմից: </w:t>
            </w:r>
          </w:p>
          <w:p w14:paraId="2336C600" w14:textId="498AF72C" w:rsidR="00692C80" w:rsidRPr="00927D9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56BAF5" w14:textId="7CE977CF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пластиковые подоконники</w:t>
            </w:r>
          </w:p>
        </w:tc>
        <w:tc>
          <w:tcPr>
            <w:tcW w:w="3119" w:type="dxa"/>
            <w:shd w:val="clear" w:color="auto" w:fill="auto"/>
          </w:tcPr>
          <w:p w14:paraId="23A64559" w14:textId="77777777" w:rsidR="00692C80" w:rsidRPr="00206AC2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Металлопластиковые подоконники для окон 1-го этажа административного здания Анийского муниципалитета Ширакского марза РА, отдельные 3 шт, всего: 5,7 погонных метра с отклонением +-10 процентов. Ширина: 40 см, длина: 1,90 см. Цвет белый.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 Гарантия 48 месяцев. В стоимость подоконника также входит монтаж, который осуществит продавец. Демонтаж старых подоконников и установку новых осуществляет поставщик.</w:t>
            </w:r>
          </w:p>
          <w:p w14:paraId="27B1BC45" w14:textId="3CBF38A1" w:rsidR="00692C80" w:rsidRPr="00692C80" w:rsidRDefault="00692C80" w:rsidP="00692C8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19A0B29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8F52EE4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11489F7" w14:textId="37B294CF" w:rsidR="00692C80" w:rsidRPr="004B578F" w:rsidRDefault="00692C80" w:rsidP="00692C80">
            <w:pPr>
              <w:spacing w:after="300"/>
              <w:jc w:val="center"/>
              <w:rPr>
                <w:color w:val="403931"/>
                <w:sz w:val="19"/>
                <w:szCs w:val="19"/>
              </w:rPr>
            </w:pPr>
            <w:r w:rsidRPr="00DA3957">
              <w:rPr>
                <w:rFonts w:ascii="Helvetica" w:hAnsi="Helvetica"/>
                <w:color w:val="403931"/>
                <w:sz w:val="19"/>
                <w:szCs w:val="19"/>
                <w:shd w:val="clear" w:color="auto" w:fill="FFFFFF"/>
              </w:rPr>
              <w:t>44221140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FD97DB" w14:textId="784E0DEF" w:rsidR="00692C80" w:rsidRPr="003A0217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A3957">
              <w:rPr>
                <w:rFonts w:ascii="GHEA Grapalat" w:hAnsi="GHEA Grapalat"/>
                <w:sz w:val="14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AB77F34" w14:textId="0DE2844A" w:rsidR="00692C80" w:rsidRPr="00E14893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C97D524" w14:textId="53ED186C" w:rsidR="00692C80" w:rsidRPr="005A2EED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44D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16.56</w:t>
            </w:r>
          </w:p>
        </w:tc>
        <w:tc>
          <w:tcPr>
            <w:tcW w:w="3514" w:type="dxa"/>
            <w:shd w:val="clear" w:color="auto" w:fill="auto"/>
          </w:tcPr>
          <w:p w14:paraId="73393596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1-ին հարկի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ներսի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մետաղապլաստե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692C80" w:rsidRPr="00B217D7" w14:paraId="191C7B65" w14:textId="77777777" w:rsidTr="00D0703B">
              <w:trPr>
                <w:trHeight w:val="2653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  <w:vAlign w:val="center"/>
                </w:tcPr>
                <w:p w14:paraId="74C9BD31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7A6BEAD2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74B683F7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8F1965D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100 տոկոս բացվող: չափսերը՝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0,90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2,30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մ, ընդհանուրը՝ </w:t>
            </w:r>
            <w:r w:rsidRPr="00CA44D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16.56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 մմ: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</w:p>
          <w:p w14:paraId="07223C8A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47FCD6D7" w14:textId="477929F0" w:rsidR="00692C80" w:rsidRPr="00692C80" w:rsidRDefault="00692C80" w:rsidP="00692C80">
            <w:pPr>
              <w:rPr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CADC15" w14:textId="0EEC5567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1B950CE3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 металлопластиковых одинарных дверей для интерьера 1-го этажа административного здания Анийского муниципалитета Ширакской области РА,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692C80" w:rsidRPr="00DA3957" w14:paraId="13914F8F" w14:textId="77777777" w:rsidTr="00D0703B">
              <w:trPr>
                <w:trHeight w:val="2653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  <w:vAlign w:val="center"/>
                </w:tcPr>
                <w:p w14:paraId="401C2A58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206AC2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металлопластик</w:t>
                  </w:r>
                </w:p>
              </w:tc>
            </w:tr>
          </w:tbl>
          <w:p w14:paraId="48A5CF68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C1293F0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100-процентное попадание. размеры: 0,90м*2,30м, общая площадь: 16,56 кв.м. с отклонением +-10 процентов, металлопластик, цвет белый, толщина профиля 70-80мм, ручка длиной 10-15 см, алюминий или нержавеющая сталь, с запирающим механизмом. Толщина межпрофильного металлического листа должна составлять 1,5-2,0 мм.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</w:t>
            </w:r>
          </w:p>
          <w:p w14:paraId="0FC218C9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Гарантия на дверь 48 месяцев. В местах крепления петель внутрь необходимо разместить дополнительные металлические детали, чтобы петли идеально прикрепились. Двери должны быть установлены прямо и прикреплены к стенам с помощью анкеров соответствующего размера. На заключительном этапе монтажных работ открытые площадки следует полностью закрыть строительной пеной – В конечном состоянии двери должны быть герметично закрыты. Демонтаж старых дверей и установку новых осуществляет поставщик.</w:t>
            </w:r>
          </w:p>
          <w:p w14:paraId="79F72704" w14:textId="243D8C25" w:rsidR="00692C80" w:rsidRP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629CADB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4F07205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7530CDF" w14:textId="041E0FF2" w:rsidR="00692C80" w:rsidRPr="008C21BF" w:rsidRDefault="00692C80" w:rsidP="00692C80">
            <w:pPr>
              <w:spacing w:after="300"/>
              <w:jc w:val="center"/>
              <w:rPr>
                <w:rFonts w:ascii="Helvetica" w:hAnsi="Helvetica"/>
                <w:color w:val="403931"/>
                <w:sz w:val="21"/>
                <w:szCs w:val="21"/>
                <w:lang w:val="en-US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44221140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821A5CC" w14:textId="5C900345" w:rsidR="00692C80" w:rsidRPr="003A0217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DE25455" w14:textId="1767D3D9" w:rsidR="00692C80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ECA16D2" w14:textId="1A6D579D" w:rsidR="00692C80" w:rsidRPr="002B4F2C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</w:p>
        </w:tc>
        <w:tc>
          <w:tcPr>
            <w:tcW w:w="3514" w:type="dxa"/>
            <w:shd w:val="clear" w:color="auto" w:fill="auto"/>
          </w:tcPr>
          <w:p w14:paraId="0E4AB1AF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մուտքի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ապակե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</w:t>
            </w:r>
          </w:p>
          <w:p w14:paraId="628F43B7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3239" w:type="dxa"/>
              <w:tblLayout w:type="fixed"/>
              <w:tblLook w:val="04A0" w:firstRow="1" w:lastRow="0" w:firstColumn="1" w:lastColumn="0" w:noHBand="0" w:noVBand="1"/>
            </w:tblPr>
            <w:tblGrid>
              <w:gridCol w:w="555"/>
              <w:gridCol w:w="987"/>
              <w:gridCol w:w="1092"/>
              <w:gridCol w:w="605"/>
            </w:tblGrid>
            <w:tr w:rsidR="00692C80" w:rsidRPr="00B217D7" w14:paraId="07F3F5F9" w14:textId="77777777" w:rsidTr="00DC1FC5">
              <w:trPr>
                <w:trHeight w:val="3002"/>
              </w:trPr>
              <w:tc>
                <w:tcPr>
                  <w:tcW w:w="555" w:type="dxa"/>
                </w:tcPr>
                <w:p w14:paraId="2D25A5B7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  <w:tc>
                <w:tcPr>
                  <w:tcW w:w="987" w:type="dxa"/>
                </w:tcPr>
                <w:p w14:paraId="185315FB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տոկոս, Բացվող հատված, ապակի</w:t>
                  </w:r>
                </w:p>
              </w:tc>
              <w:tc>
                <w:tcPr>
                  <w:tcW w:w="1092" w:type="dxa"/>
                </w:tcPr>
                <w:p w14:paraId="467EF003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տոկոս, Բացվող հատված, ապակի</w:t>
                  </w:r>
                </w:p>
              </w:tc>
              <w:tc>
                <w:tcPr>
                  <w:tcW w:w="605" w:type="dxa"/>
                </w:tcPr>
                <w:p w14:paraId="0ECA74EA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</w:tr>
          </w:tbl>
          <w:p w14:paraId="35301771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100168E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չափսերը՝ </w:t>
            </w:r>
          </w:p>
          <w:p w14:paraId="4B6E0A85" w14:textId="77777777" w:rsidR="00692C80" w:rsidRDefault="00692C80" w:rsidP="00692C80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2,00մ*2,90մ- 3 հատ</w:t>
            </w:r>
          </w:p>
          <w:p w14:paraId="57966E5A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քմ +-10 տոկոսի շեղմամբ,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երկկողմանի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բացվող: Ստանդարտ ուղղանկյուն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 դռների եզրերի պրոֆիլը ալյումին, գունը՝ մետալիկ, հաստությունը ոչ պակաս 1սմ: Ապակիները 1-1,5 սմ հաստությամբ,թափանցիկ, առանց գունայնության, հղկված, հրակայուն, ջերմամեկուսիչ /լոյե կոչվող տեսակի կամ համարժեքը/:: Դռների բռնակները կլորավուն, նույնպես ալյումին, գունը՝ մետալիկ, որոնց երկարությունը ոչ պակաս 80 սմ, բարձրությունը դռնից՝ 5-10 սմ, տրամագիծը՝ 3-5սմ:</w:t>
            </w:r>
          </w:p>
          <w:p w14:paraId="41144AF6" w14:textId="77777777" w:rsidR="00692C80" w:rsidRDefault="00692C80" w:rsidP="00692C80">
            <w:pPr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Ներկառուցված փական։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Փականը տեղադրվում է դռան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ներքևի հատվածում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բանալիների քանակը առնվազն 3 հատ։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</w:p>
          <w:p w14:paraId="428C9828" w14:textId="77777777" w:rsidR="00692C80" w:rsidRPr="00E036DE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Դռան փականները, ծխնիները և այլ դետալները բարձր որակի: </w:t>
            </w:r>
          </w:p>
          <w:p w14:paraId="26B619BD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</w:p>
          <w:p w14:paraId="33062E05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Դռների երաշխիքը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ամիս ժամկետ տևողությամբ: </w:t>
            </w:r>
          </w:p>
          <w:p w14:paraId="0F203ECD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D56F871" w14:textId="6315EECD" w:rsidR="00692C80" w:rsidRPr="00692C80" w:rsidRDefault="00692C80" w:rsidP="00692C80">
            <w:pPr>
              <w:rPr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տեսքը նախապես համաձայնեցնել պատվիրատուի հետ: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5B834" w14:textId="683638F6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03342730" w14:textId="77777777" w:rsidR="00692C80" w:rsidRPr="00A276CE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276C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 стеклянные двери для входа в административное здание Анийской общины, Ширакский марз, РА,</w:t>
            </w:r>
          </w:p>
          <w:p w14:paraId="02D00C8C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276C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В следующей форме</w:t>
            </w:r>
          </w:p>
          <w:tbl>
            <w:tblPr>
              <w:tblStyle w:val="TableGrid"/>
              <w:tblW w:w="2796" w:type="dxa"/>
              <w:tblLayout w:type="fixed"/>
              <w:tblLook w:val="04A0" w:firstRow="1" w:lastRow="0" w:firstColumn="1" w:lastColumn="0" w:noHBand="0" w:noVBand="1"/>
            </w:tblPr>
            <w:tblGrid>
              <w:gridCol w:w="479"/>
              <w:gridCol w:w="852"/>
              <w:gridCol w:w="943"/>
              <w:gridCol w:w="522"/>
            </w:tblGrid>
            <w:tr w:rsidR="00692C80" w14:paraId="547D6583" w14:textId="77777777" w:rsidTr="00DC1FC5">
              <w:trPr>
                <w:trHeight w:val="2871"/>
              </w:trPr>
              <w:tc>
                <w:tcPr>
                  <w:tcW w:w="479" w:type="dxa"/>
                </w:tcPr>
                <w:p w14:paraId="027DFB81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Фиксированная секция, стекло</w:t>
                  </w:r>
                </w:p>
              </w:tc>
              <w:tc>
                <w:tcPr>
                  <w:tcW w:w="852" w:type="dxa"/>
                </w:tcPr>
                <w:p w14:paraId="36264785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процентов, Открывающаяся секция, стекло</w:t>
                  </w:r>
                </w:p>
              </w:tc>
              <w:tc>
                <w:tcPr>
                  <w:tcW w:w="943" w:type="dxa"/>
                </w:tcPr>
                <w:p w14:paraId="75928C5A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процентов, Открывающаяся секция, стекло</w:t>
                  </w:r>
                </w:p>
              </w:tc>
              <w:tc>
                <w:tcPr>
                  <w:tcW w:w="522" w:type="dxa"/>
                </w:tcPr>
                <w:p w14:paraId="121F43EC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 xml:space="preserve">Фиксированная секция, стекло </w:t>
                  </w: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կի</w:t>
                  </w:r>
                </w:p>
              </w:tc>
            </w:tr>
          </w:tbl>
          <w:p w14:paraId="69AC35F1" w14:textId="77777777" w:rsid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0E9E5936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размеры:</w:t>
            </w:r>
          </w:p>
          <w:p w14:paraId="6BD12D5A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2,00м*2,90м - 3 шт.</w:t>
            </w:r>
          </w:p>
          <w:p w14:paraId="52C5D380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Общая: 17,4 кв.м с отклонением +-10 процентов, открывание на обе стороны. Стандартный прямоугольник. профиль кромки двери алюминий, цвет металлик, толщина не менее 1 см. Стекла толщиной 1-1,5 см, прозрачные, бесцветные, полированные, огнестойкие, теплоизоляционные (из лойя или его эквивалента). Дверные ручки круглые, тоже алюминиевые, цвета металлик, длина которых не менее 80 см, высота от двери 5-10 см, диаметр 3-5 см.</w:t>
            </w:r>
          </w:p>
          <w:p w14:paraId="0A4FAE72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Встроенный клапан. Замок устанавливается в нижней части двери, количество ключей не менее 3.</w:t>
            </w:r>
          </w:p>
          <w:p w14:paraId="2DE3EFD5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Дверные замки, петли и другие детали высокого качества.</w:t>
            </w:r>
          </w:p>
          <w:p w14:paraId="1C747C7F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</w:t>
            </w:r>
          </w:p>
          <w:p w14:paraId="3BD8DDDE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Гарантия на дверь 60 месяцев.</w:t>
            </w:r>
          </w:p>
          <w:p w14:paraId="09C45D4D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  <w:p w14:paraId="323627AC" w14:textId="4D3C09AB" w:rsidR="00692C80" w:rsidRPr="00692C80" w:rsidRDefault="00692C80" w:rsidP="00692C8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Предварительно согласуйте внешний вид двери с заказчиком.</w:t>
            </w:r>
          </w:p>
        </w:tc>
      </w:tr>
    </w:tbl>
    <w:p w14:paraId="18EE147C" w14:textId="084A0652" w:rsidR="00114156" w:rsidRPr="00692C80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</w:pPr>
      <w:bookmarkStart w:id="0" w:name="_Hlk172885624"/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Ապրանքը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պետք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է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լինի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</w:p>
    <w:p w14:paraId="0094900C" w14:textId="77777777" w:rsidR="00114156" w:rsidRPr="00B217D7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</w:pPr>
      <w:r w:rsidRPr="00B217D7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Ապրանքի տեղափոխումն ու բեռնաթափումը պետք է իրականացնի մատակարարը:</w:t>
      </w:r>
    </w:p>
    <w:bookmarkEnd w:id="0"/>
    <w:p w14:paraId="68E0CA17" w14:textId="01FCF6C5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12B5C74C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62AB7A83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abstractNum w:abstractNumId="1" w15:restartNumberingAfterBreak="0">
    <w:nsid w:val="24AD34A7"/>
    <w:multiLevelType w:val="hybridMultilevel"/>
    <w:tmpl w:val="3DECF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49ED"/>
    <w:rsid w:val="00114156"/>
    <w:rsid w:val="00123419"/>
    <w:rsid w:val="00200623"/>
    <w:rsid w:val="0025358E"/>
    <w:rsid w:val="0028388A"/>
    <w:rsid w:val="00296471"/>
    <w:rsid w:val="002B3162"/>
    <w:rsid w:val="002E4C87"/>
    <w:rsid w:val="004D0C28"/>
    <w:rsid w:val="005445DB"/>
    <w:rsid w:val="00562F3F"/>
    <w:rsid w:val="00655FCD"/>
    <w:rsid w:val="00692C80"/>
    <w:rsid w:val="00694C1F"/>
    <w:rsid w:val="006B7B5B"/>
    <w:rsid w:val="006F24DF"/>
    <w:rsid w:val="007174EE"/>
    <w:rsid w:val="00773ABB"/>
    <w:rsid w:val="007765D6"/>
    <w:rsid w:val="00795CF4"/>
    <w:rsid w:val="007A386B"/>
    <w:rsid w:val="007E6EB3"/>
    <w:rsid w:val="00887CE6"/>
    <w:rsid w:val="00893057"/>
    <w:rsid w:val="00927D93"/>
    <w:rsid w:val="00934FC3"/>
    <w:rsid w:val="009C3E13"/>
    <w:rsid w:val="009C79DC"/>
    <w:rsid w:val="009E04EF"/>
    <w:rsid w:val="00A41AF1"/>
    <w:rsid w:val="00A90F32"/>
    <w:rsid w:val="00B217D7"/>
    <w:rsid w:val="00B826C0"/>
    <w:rsid w:val="00C56362"/>
    <w:rsid w:val="00CA23FC"/>
    <w:rsid w:val="00CD0328"/>
    <w:rsid w:val="00CD5A5F"/>
    <w:rsid w:val="00D1132B"/>
    <w:rsid w:val="00D73AD8"/>
    <w:rsid w:val="00DC1FC5"/>
    <w:rsid w:val="00E8498E"/>
    <w:rsid w:val="00EA7A0D"/>
    <w:rsid w:val="00F50396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B430"/>
  <w15:docId w15:val="{F6DB6459-6A72-4678-96DF-54E8D52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B5B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BalloonText">
    <w:name w:val="Balloon Text"/>
    <w:basedOn w:val="Normal"/>
    <w:link w:val="BalloonTextChar"/>
    <w:uiPriority w:val="99"/>
    <w:semiHidden/>
    <w:unhideWhenUsed/>
    <w:rsid w:val="00A4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AF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efaultParagraphFont"/>
    <w:rsid w:val="009C79DC"/>
  </w:style>
  <w:style w:type="paragraph" w:styleId="ListParagraph">
    <w:name w:val="List Paragraph"/>
    <w:basedOn w:val="Normal"/>
    <w:link w:val="ListParagraphChar"/>
    <w:uiPriority w:val="34"/>
    <w:qFormat/>
    <w:rsid w:val="00927D9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ListParagraphChar">
    <w:name w:val="List Paragraph Char"/>
    <w:link w:val="ListParagraph"/>
    <w:uiPriority w:val="34"/>
    <w:locked/>
    <w:rsid w:val="00927D93"/>
    <w:rPr>
      <w:rFonts w:ascii="Times Armenian" w:eastAsia="Times New Roman" w:hAnsi="Times Armenian" w:cs="Times Armenian"/>
      <w:sz w:val="24"/>
      <w:szCs w:val="24"/>
      <w:lang w:val="en-US" w:eastAsia="ru-RU"/>
    </w:rPr>
  </w:style>
  <w:style w:type="table" w:styleId="TableGrid">
    <w:name w:val="Table Grid"/>
    <w:basedOn w:val="TableNormal"/>
    <w:rsid w:val="00692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31</cp:revision>
  <dcterms:created xsi:type="dcterms:W3CDTF">2023-01-25T12:37:00Z</dcterms:created>
  <dcterms:modified xsi:type="dcterms:W3CDTF">2024-08-28T06:53:00Z</dcterms:modified>
</cp:coreProperties>
</file>