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3</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докон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двер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докон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докон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