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ԵՔ-ԷԱՃԱՊՁԲ-24/270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2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ԵՔ-ԷԱՃԱՊՁԲ-24/270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2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2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ԵՔ-ԷԱՃԱՊՁԲ-24/270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2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387.82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ԵՔ-ԷԱՃԱՊՁԲ-24/270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ԵՔ-ԷԱՃԱՊՁԲ-24/270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ԵՔ-ԷԱՃԱՊՁԲ-24/270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ԵՔ-ԷԱՃԱՊՁԲ-24/270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«ԵՔ-ԷԱՃԱՊՁԲ-24/270»*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ԵՔ-ԷԱՃԱՊՁԲ-24/270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«ԵՔ-ԷԱՃԱՊՁԲ-24/270»*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«ԵՔ-ԷԱՃԱՊՁԲ-24/270»*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ԵՔ-ԷԱՃԱՊՁԲ-24/270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«ԵՔ-ԷԱՃԱՊՁԲ-24/270»*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6</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2024 թվականը
Շարժիչ
•	Վառելիքի տեսակը ֊ Դիզելային
•	Շարժիչի հզորություն ֊ ոչ պակաս 46.34 կՎտ/63 ձ․ու/  և ոչ ավել 50կՎտ/68 ձ․ու/
•	Աշխատանքային ծավալ ֊ ոչ պակաս 2400 սմ³ և ոչ ավել 2500 սմ³
•	Առավելագույն ոլորող մոմենտ ֊ ոչ պակաս 190 Նմ և ոչ ավել 200 Նմ
•	Մխոցների քանակը ֊ ոչ պակաս 4 հատ
•	Վառելիքի բաքի ծավալ ֊ ոչ պակաս 58լ
•	Բնապահպանական ստանդարտ ֊ ոչ պակաս STAGE V:
•	Սառեցման համակարգ ֊Ջրային, ջերմաստիճանի տատանման հիման վրա կառավարվող օդափոխիչով:
•	Հեշտ սպասարկման համար պետք է լինի ուղիղ մուտք դեպի շարժիչ և այլ սպասարկում պահանջող կարևոր հանգույցներ։
Քարշակման համակարգ և ղեկավարման համակարգ
•	Փոխանցման տուփ֊ Հիդրոստատիկ
•	Քարշակման համակարգի տեսակը ֊ մտական լիաքարշակ համակարգ
•	Շասսի֊ամբողջությամբ կախովի, ակտիվ հիդրոպնեվմատիկ կախոցով
•	Տրանսպորտային առավելագույն արագություն ֊ ոչ պակաս 38 կմ/ժ և ոչ ավել 42կմ/ժ
•	Աշխատանքային  առավելագույն արագություն ֊ ոչ պակաս 18 կմ/ժ և ոչ ավել 22կմ/ժ
•	Հետընթացի առավելագույն արագություն – ոչ պակաս 10 կմ/ժ և ոչ ավել 13կմ/ժ
•	Հաղթահարելի առավելագույն թեքություն ֊ ոչ պակաս 29%
•	Հաղթահարելի արգելքի առավելագույն  բարձրություն ֊ ոչ պակաս 145մմ
•	Մեքենայի ընթացքային ղեկավարման համակարգ- 4 անիվային շասսի՝ հիդրավլիկ  հոդակապ կառավարման համակարգ
•	Հիդրավլիկ  հոդակապ կառավարման համակարգի առավելագույն թեքման անկյուն ֊ ոչ պակաս 50 աստիճան
•	Արգելակման համակարգը - հիդրոստատիկ արգելակ, լրացուցիչ թմբուկային արգելակներով
•	Մեքենայի ճանապարհային լուսածերպի բարձրություն-կարգավորվող՝ կախված մեքենայի արագությունից
•	Շրջադարձի շառավիղ ֊ ոչ պակաս 2440մմ և ոչ ավել 2500մմ
•	Անիվային բազա ֊ ոչ պակաս 1700մմ և ոչ ավել 1750մմ
•	Միջանիվային հեռավորություն ֊ ոչ պակաս 1000մմ և ոչ ավել 1020մմ
•	Առջևի սռնիի թույլատրելի ծանրաբեռնվածությունը ֊ ոչ պակաս 1950կգ և ոչ ավել 2050կգ
•	Հետևի սռնիի թույլատրելի ծանրաբեռնվածությունը ֊ ոչ պակաս 1950կգ և ոչ ավել 2050կգ
•	Զտաքաշը առանց ակսեսուարների  ֊ ոչ պակաս 2000կգ և ոչ ավել 2070կգ
•	Ընդհանուր նորմատիվային(առավելագույն) քաշը ֊ ոչ պակաս 3400 կգ և ոչ ավել 3550կգ
•	Մաքսիմալ օգտակար ծանրաբեռնվածություն ֊ ոչ պակաս 1400կգ և ոչ ավել 1470կգ
•	Մեքենայի չափսերը ֊(2 խոզանակային համակարգով և առանց կողային հայելիների)Ե*Լ*Բ - ոչ պակաս 3970մմ * ոչ պակաս 1200մմ․ *ոչ պակաս 1979մմ․
•	Գույնը- սպիտակ,նարնջագույն, մոխրագույն/ համաձայնեցնել պատվիրատուի հետ/
Վարորդի խցիկ
•	Վարորդի խցիկ֊ ROPS սերտիֆիկացված խցիկ
•	Նստատեղերի քանակը ֊ 2
•	Առջևի ապակին տաքացվող
•	Կողային հայելիները տաքացվող
•	Խցիկի մուտքը ֊ 2 կողմից
•	Խցիկը պետք է հագեցած լինի օդորակիչով և տաքացուցիչով
•	Բազմաֆունկցիոնալ էկրանի առկայություն՝ մեքենայի աշխատանքային կարևոր ցուցիչների և տվյալների արտացոլման համար։
•	Կարգավորվող կողային հայելիներ
•	Ղեկի բարձրությունը և թեքությունը – կարգավորվող
•	Խցիկը պետք է հագեցած լինի առջևի ամբարձիչ մեխանիզմը կառավարող ջոյսթիկներով
•	Մեքենան պետք է կահավորված լինի հետընթացի տեսախցիկով և տեսախցիկի աշխատանքը արտացոլող մոնիտորով/Էկրանով/
Աշխատանքային և գծային հիդրավլիկ համակարգեր
•	Մեքենայի աշխատանքային և գծային հիդրավլիկ համակարգերը բաղկացած լինեն երկու առանձին կառավարվող բլոկներից։
•	Յուրաքանչյուր բլոկի արտադրողականությունը ֊ առնվազն 36 լ/ր 218 բար։
•	Առջևի գծային հիդրավլիկ համակարգը բաղկացած լինի առնվազն 4 երկկողմանի գործողության հիդրավլիկ հոսքագծերից
•	Հետևի գծային հիդրավլիկ  համակարգը  բաղկացած լինի առնվազն 2 երկկողմանի գործողության հիդրավլիկ հոսքագծերից
Էլեկտրական համակարգեր
•	Մարտկոցի տարողություն ֊ ոչ պակաս 78 Ամպեր/ժամ
•	Գեներատորի ելքային հոսանքի ուժ ֊ ոչ պակաս 88 Ա և ոչ ավել 92 Ա
•	Լուսավորության համակարգ ֊ 2 LED ըստ StVZO ստանդարտների, առկայծող փարոսիկով 
•	Առջևի աշխատանքային լուսավորություն ֊ Առնվազն 2 LED լուսարձակ
Ավլող համակարգ
•	Հատուկ նշանակության   մեքենան  պետք է հագեցած լինի 2 խոզանակային ավլող համակարգով։
•	 Խոզանակները պետք է լինեն անկախ կառավարմամբ
•	Խոզանակները պետք է կարողանան տեղաշարժվել աջ, ձախ, վերև, ներքև 
•	Խոզանակների աջ և ձախ տեղաշարժը-առանձին
•	Խոզանակների վերև և ներքև տեղաշարժը-միասին
•	Խոզանակների արագության կարգավորումը- միասին
•	Աշխատանքային առավելագույն լայնությունը 2 կողային խոզանակով ֊ ոչ պակաս 2420մմ և ոչ ավել 2500մմ
•	Առջևի 2 ստանդարտ կողային խոզանակների տրամագիծը-ոչ պակաս 880մմ և ոչ ավել 910մմ․ 
•	 2 խոզանակներն էլ  պետք է ապահովված լինեն ջրի ներարկման հնարավորությամբ
•	Մեքենան պետք է հագեցված լինի՝ ջրի վերաշրջանառվող համակարգով՝ ավելորդ փոշեգոյացումից խուսափելու համար, ուղիղ ներքաշման համակարգով, ձեռքի ներքաշող խողովակով՝ դժվարամատչելի հատվածներում աշխատելու համար։
•	Մաքուր ջրի տարայի ծավալը ֊ ոչ պակաս 190լ և ոչ ավել 200լ
•	Վերաշրջանառվող ջրի ծավալը ֊ ոչ պակաս 145լ և ոչ ավել 155լ
•	Ձեռքի ներքաշող խողովակի երկարություն – ոչ պակաս 3000մմ և ոչ ավել 3500մմ
•	Ձեռքի ներքաշող խողովակի տրամագիծ ֊ ոչ պակաս 100մմ և ոչ ավել 130մմ
•	 Աղբի տարայի ծավալը ֊ ոչ պակաս 1450լ և ոչ ավել 1550լ
•	Բեռնաթափման բարձրությունը – ոչ պակաս 1500մմ․ և ոչ ավել 1600մմ․
•	Խոզանակների պտտման առավելագույն արագությունը ֊ ոչ պակաս 140պտ/ր  և ոչ ավել 160պտ/ր
•	Աղբի տարան և ավլող համակարգը(խոզանակները) մեքենայի վրա մոնտաժող և ապամոնտաժող հարմարանք։
Հավելյալ ֆունկցիաներ
Ձմռան ամիսներին ձնամաքրման աշխատանքներ կատարելու համար մեքենան պետք է ապահովված լինի՝
1.	Առջևի կենտրոնային համակցմամբ հիդրավլիկ ձնամաքրիչ խոզանակով
•	Առջևի ձնամաքրիչ խոզանակի աշխատանքային լայնությունը ֊ ոչ ավել 1450մմ և ոչ ավել 1550մմ
•	Տրամագիծը – ոչ պակաս 530մմ և ոչ ավել 560մմ
•	Խոզանակի թեքման անկյուն ֊ ոչ պակաս 25 աստիճան
•	Խոզանակի աշխատանքային շարժիչների քանակը – 2 հատ
2.	Հետևի հատվածում տեղադրվող աղի և ավազի տարածող/ցանող կոմբինացված սկավառակային և գլանային սարքավորմամբ։
•	Աղի և ավազի տարածման/ցրման լայնությունը՝ գլանային ցրման ռեժիմում֊ ոչ պակաս 1000մմ և ոչ ավել 1100մմ
•	Աղի և ավազի տարածման/ցրման լայնությունը՝ սկավառակային ցրման ռեժիմում(կարգավորվող) ֊ ոչ պակաս 950մմ և ոչ ավել 6100մմ
•	Աղի և ավազի տարայի տարողությունը֊ ոչ պակաս 145լ և ոչ ավել 155լ
•	Վարորդի խցիկից տարածման/ցրման լայնության, ինչպես նաև քանակի և պարբերականության կարգավորման հնարավորություն։
3.	Բեռնման ինքնաթափ հարթակով, որը կարող է աշխատել նաև ավազի և աղի տարածող ցանող սարքավորման հետ միասին, որպես աղի և ավազի լրացուցիչ տարա
•	Բեռնման հարթակի ծավալը – ոչ պակաս 400լ ոչ ավել 430լ
Հատուկ նշանակության յուրաքանչյուր սարքավորման(մեքենայի) հետ միասին մատակարարի կոմից պետք է հավելյալ տրամադրվի ստորև ներկայացված աքսեսուարները.
1.	Թվով 1 հատ անիվ իր անվահեծով:
2.	Թվով 4 հատ ստանդարտ  խոզանակ՝ տրամագիծը-ոչ պակաս 880մմ․ և ոչ ավել 910մմ․
3.	Թվով 1 հատ հավելյալ առջևի կենտրոնային համակցմամբ հիդրավլիկ ձնամաքրիչ խոզանակով՝
• Առջևի ձնամաքրիչ խոզանակի աշխատանքային լայնությունը ֊ ոչ պակաս 1450մմ և ոչ ավել 1550մմ
• Տրամագիծը – ոչ պակաս 530մմ և ոչ ավել 560մմ
• Խոզանակի թեքման անկյուն ֊ ոչ պակաս 25 աստիճան
           •   Խոզանակի աշխատանքային շարժիչների քանակը – 2 հատ
Մատակարարը պետք է իրականացնի անձնակազմի, վարորդների ուսուցում՝ սարքավորման(մեքենայի) արդյունավետ շահագործմա և օգտագործման համար:
Մատակարարը պետք է ներկայացնի երաշխիքային կտրոն, որտեղ ներկայացված կիլինեն երաշխիքային սպասարկման պայմանները:
Մատակարարը Երևան քաղաքում պետք է ունենա պաշտոնական ներկայացուցչություն և պաշտոնական սպասարկման կենտրոն:
Երաշխիք՝ 2 տարի / 6000 ժամ
Մատակարարի կողմից պետք է ներկայացվեն մատակարարվող ապրանքների շահագործման և պահպանման պայմանները:
Հատուկ նշանակության սարքավորուման(մեքենա) հետ կապված յուրաքանչյուր ի հայտ եկած անսարքության, խափանման դեպքում, պատվիրատուի կողմից մատակարարին տեղեկացնելուց հետո, 3 աշխատանքային օրվա ընթացքում մատակարարը պետք է տրամադրի գրավոր եզրակացություն՝ հատուկ նշանակության սարքավորուման(մեքենայի) անսարքությունների պատճառների վերաբերյալ:
Հատուկ նշանակության սարքավորուման(մեքենա) հետ կապված յուրաքանչյուր ի հայտ եկած անսարքության, խափանման դեպքում, մատակարարի կողմից տրված գրավոր եզրակացությունը պատվիրատուի կողմից հաստատելուց հետո , մատակարարը, առավելագույնը 30 օրվա ընթացքում, պետք է ձեռնարկի անհրաժեշտ միջոցներ՝ անսարքությունները, խափանումները վերացնելու համար:
Վերոնշյալ անսարքությունները, խափանումները չվերացնելու պարագայում պատվիրատուի կողմից կկիրառվի տույժ յուաքանչյուր կետանց օրվա համար պայմանագրային արժեքի 0.05%-ի չափով, որը կպահվի պայմանագրի ապահովումից: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Պայմանագիրն/համաձայնագիրն ուժի մեջ մտնելու օրվանից 120-րդ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