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ԿՈՏ-ՀՈԱԿ-ԷԱՃԱՊՁԲ-24/6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ԿՈՏ-ՀՈԱԿ-ԷԱՃԱՊՁԲ-24/6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выполнен со скрытыми креплениями, из нержавеющей стали или цинка, хромированный, прочный и легко чистится. Размер и форма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шлифованной фанеры толщиной 16 мм, покрыт снаружи трехслойным лаком (экологически чистый).
Размеры: 900 х 900 х 600 мм, высота не менее 200 мм от земли.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креплений.Верхняя часть шкафа должна находиться впереди уровня дверей. 
Имеет 2 закрывающиеся дверцы из ламинированного профиля, каждая из которых фиксируется на 2 петлях. 
Все двери должны иметь полые овальные ручки, 2 форточки диаметром 35 мм сверху и снизу дверей /вертикально/, закрытые пластиковыми кольцами (как и ручка, всего 8 штук). 
1 платформа должна быть посередине, деревянная (не строительная), ширина древесины должна быть не менее 30-50 мм, качественная. 
Заднюю стенку следует сделать из ламинированной ДВП толщиной 4 мм (ДВП) и цвета дерева.Конструкция шкафа собирается с помощью деревянных дюбелей (шкант) и мелких утопленных деталей (минификс) (рядом с одним минификсом находится 2 шканта).  Дверцы и боковые части должны быть покрыты лаком. Все срезы следует закрыть деревянными планками.
Шкаф должен иметь четыре отдельные деревянные или металлические ножки с порошковым покрытием высотой не менее 200 мм.
На торцы краев той части, которая касается пола под ногами, следует прикрепить накладки из темного пластика толщиной не менее 8 мм.
Цвет заранее согласуйте с руководством детского сада.Подробная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1475х850х860 мм (ДхШхВ) (±10%).
Количество конфорок – 6, размер конфорок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 чугуна с покрытием. 
- доступ к компонентам спереди.Подробная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1,5 кВт.
Производительность (кг/час) 250 кг/час
Напряжение 220В.
Число типов скоростей – два.
Мощный надежный двигатель с режимом охлаждения.
С режимом обратного вращения.
2 куска нержавеющей стали
Пластина из нержавеющей стали - 2 шт.
Сетки из нержавеющей стали разных размеров - 5 шт.
Мясорубка полностью изготовлена ​​из нержавеющей стали 18/10 AISI 304 толщиной 1,8 – 2,1 мм.
Усилитель мышц.
Резиновые регулируемые ножки.
Вес 65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х Д х В).  600 х 580 х 830 мм. Промышленная посудомоечная машина с фронтальной загрузкой. Предназначена для мытья посуды, кухонной утвари, стаканов и ножей на предприятиях общественного питания и торговли. Устройство должно быть оснащено электромеханическим управлением. Корпус изготовлен из нержавеющей стали AISI 304.
Производительность 30 сеток/час или 540 тарелок/час. Цикл стирки с возможностью выбора 60/90/120/180 секунд. Размер сети: 500/500 мм, Напряжение 360/220 В, Мощность 5,1 кВт, Переключение горячей воды, сливной насос, Дозатор ополаскивателя и ополаскивателя. Масса не менее. 60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(ДхШхГ) 900 х 500 х 1600 мм, каркас из нержавеющей стали прямоугольной формы 40х40 мм, 4 полки полностью изготовлены из пищевой нержавеющей стали AISI 304, толщина не менее 0,8 мм. Полки фиксируются дополнительным кронштейном и способны выдерживать вес до 200 кг. При загрузке всех 4 полок максимально допустимый вес составляет 400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Изготовлен из ламинированного ПТС толщиной 18 мм.
Внешние размеры: 800 х 500 х 2000 мм (Д х В х Ш), шкаф разделен на три полки с размером секции (включая толщину ламинированных ПТС) 800 х 500 х 450 мм (Д х В х Ш). Ш) и внизу имеет одну полку с габаритными размерами (с учетом толщины ламинированного ПТС): 800 х 500 х 550 мм (Д х В х Ш). 
Шкаф закрывается двумя дверцами из ламината ПТС толщиной 18 мм, каждая из которых фиксируется на 3 петлях. 
Двери должны иметь овальные ручки.Края рабочей плоскости ограждаются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
Заднюю стенку следует сделать из ламинированной ДВП толщиной 4 мм (ДВП) и цвета дерева.Шкаф должен иметь круглые ножки из прямоугольных металлических трубок (30 х 30 х 2,0) мм, сваренных в каркас с угловыми соединениями под 45 градусов. Паяльники должны быть обработаны, гладкие, металл покрыт порошковой качественной краской.
Внешние размеры прямоугольного костыля, представляющего собой ножки, составляют 700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заранее согласуйте с руководством детского сада.Подробная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600 х 830 мм. . Металлические ножки крепятся к каркасу стола сваркой, края которых необходимо закрыть пластиковыми заглушками толщиной 8 мм.
К ножкам стола прикреплены качественные и прочные колеса с опорной площадкой.Стол имеет две железные платформы: первая находится на высоте 200 мм над землей, вторая - на высоте 500 мм.
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
Стол и площадки облицованы ламинированным ПТС толщиной 20 мм. Углы рабочей плоскости ламинированного ПТС должны быть закруглены.и обклейте края пластиковой кромочной лентой (ПВХ) толщиной 1–2 мм.
Каркас и ножки стола должны быть полностью покрыты порошковой водостойкой краской серебристого цвета.
С одной стороны стола должна быть большая металлическая ручка 700 х 150 мм, чтобы его можно было толкать, а с другой стороны толстая металлическая вешалка.Подробная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Гладильная доска складная, регулируется по высоте 60-90 см.
Размеры рабочей поверхности: 120-140 х 35-50 см (ДхШ). 
Корпус должен быть сменным.
Устройство для глажки рукавов.
Железная подставка.
Гарантийный срок составляет не менее одного года.Подробная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dpi,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печать.Оптическая плотность точек сканера – не менее 1200х1200 dpi, скорость сканирования – не менее 29 страниц в минуту (А4). 
Автоматическая подача бумаги: не менее 50 листов. 
Максимальное разрешение копии — 600x600 dpi. Скорость копирования: не менее 38 страниц в минуту (А4), время первого копирования не менее 7,2 секунды, размер увеличения изображения 25-400%. 
Плотность бумаги 60-175 г/м2.  
Объем памяти: не менее 512 МБ, частота процессора: не менее 1200 МГц.Интерфейсы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экран LCD, Размеры (ШхВхГ) 420х323х390 мм.
Вес: 12,9 кг. 
Возможный допуск 2% по размерам и весу. Заводская сборка и упаковка.
Гарантийный срок составляет не менее одного года.Подробная информация в прикрепленном файле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