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2024.08.28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ԿԾԿԾԻԳ-ԷԱՃԱՊՁԲ-25-26/8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և գիտության նախարարության Կրթական ծրագրերի կենտրոն ԾԻԳ ՊՀ</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Հայատանի Հանրապետություն, 0070, Երևան, Ս. Վրացյան 73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ԿԳՄՍՆ «Կրթական ծրագրերի կենտրոն» ԾԻԳ ՊՀ-ի կարիքների համար ուսուցչի աթոռի ձեռքբերման նպատակով ԿԾԿԾԻԳ-ԷԱՃԱՊՁԲ-25-26/8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Գուլաբյան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+37444365833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hgulabyan.cep@gmail.com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և գիտության նախարարության Կրթական ծրագրերի կենտրոն ԾԻԳ ՊՀ</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ԿԾԿԾԻԳ-ԷԱՃԱՊՁԲ-25-26/8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2024.08.28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և գիտության նախարարության Կրթական ծրագրերի կենտրոն ԾԻԳ ՊՀ</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և գիտության նախարարության Կրթական ծրագրերի կենտրոն ԾԻԳ ՊՀ</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ԿԳՄՍՆ «Կրթական ծրագրերի կենտրոն» ԾԻԳ ՊՀ-ի կարիքների համար ուսուցչի աթոռի ձեռքբերման նպատակով ԿԾԿԾԻԳ-ԷԱՃԱՊՁԲ-25-26/8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և գիտության նախարարության Կրթական ծրագրերի կենտրոն ԾԻԳ ՊՀ</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ԿԳՄՍՆ «Կրթական ծրագրերի կենտրոն» ԾԻԳ ՊՀ-ի կարիքների համար ուսուցչի աթոռի ձեռքբերման նպատակով ԿԾԿԾԻԳ-ԷԱՃԱՊՁԲ-25-26/8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ԿԾԿԾԻԳ-ԷԱՃԱՊՁԲ-25-26/8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hgulabyan.cep@gmail.com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ԿԳՄՍՆ «Կրթական ծրագրերի կենտրոն» ԾԻԳ ՊՀ-ի կարիքների համար ուսուցչի աթոռի ձեռքբերման նպատակով ԿԾԿԾԻԳ-ԷԱՃԱՊՁԲ-25-26/8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Ուսուցչի աթոռ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Ընտրված մասնակցի առաջարկած գնի 30 %-ի (երեսուն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չափով կանխավճարի ապահովման ներկայացման օրվանից առավելագույնը 10 աշխատանքային օրվա ընթացքում 
                    </w:t>
              </w:r>
            </w:p>
          </w:tc>
        </w:tr>
      </w:tbl>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15</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387.91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431.51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2024.09.13.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ԿԾԿԾԻԳ-ԷԱՃԱՊՁԲ-25-26/8</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և գիտության նախարարության Կրթական ծրագրերի կենտրոն ԾԻԳ ՊՀ</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ԿԾԿԾԻԳ-ԷԱՃԱՊՁԲ-25-26/8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ԿԾԿԾԻԳ-ԷԱՃԱՊՁԲ-25-26/8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ԿԾԿԾԻԳ-ԷԱՃԱՊՁԲ-25-26/8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ԿԾԿԾԻԳ-ԷԱՃԱՊՁԲ-25-26/8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«ԿԾԿԾԻԳ-ԷԱՃԱՊՁԲ-25-26/8»*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և գիտության նախարարության Կրթական ծրագրերի կենտրոն ԾԻԳ ՊՀ*  (այսուհետ` Պատվիրատու) կողմից կազմակերպված` ԿԾԿԾԻԳ-ԷԱՃԱՊՁԲ-25-26/8*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և գիտության նախարարության Կրթական ծրագրերի կենտրոն ԾԻԳ ՊՀ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- 02550991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- 900001044172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«ԿԾԿԾԻԳ-ԷԱՃԱՊՁԲ-25-26/8»*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և գիտության նախարարության Կրթական ծրագրերի կենտրոն ԾԻԳ ՊՀ*  (այսուհետ` Պատվիրատու) կողմից կազմակերպված` ԿԾԿԾԻԳ-ԷԱՃԱՊՁԲ-25-26/8*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և գիտության նախարարության Կրթական ծրագրերի կենտրոն ԾԻԳ ՊՀ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- 02550991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- 900001044172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Հավելված 4.2</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«ԿԾԿԾԻԳ-ԷԱՃԱՊՁԲ-25-26/8»*  ծածկագրով</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1.Սույն երաշխիքը (այսուհետ՝ երաշխիք) հանդիսանում է ՀՀ կրթության և գիտության նախարարության Կրթական ծրագրերի կենտրոն ԾԻԳ ՊՀ</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(այսուհետ՝ բենեֆիցիար) և ________________________________(այսուհետ՝ պրինցիպալ) միջև</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կնքվելիք պայմանագրի համարը</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երաշխիքը տվող բանկի անվանումը</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ներկայացված պահանջով (այսուհետ՝ պահանջ) բենեֆիցիարին վճարել_________________________________</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գումարը թվերով և տառերով</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կատարվում է բենեֆիցիարի_________________________________հաշվեհամարին փոխանցման միջոցով:</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www.procurement.am</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հասցով գործող տեղեկագրում հրապարակած ծանուցումը:</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ամիսը, ամսաթիվը, տարեթիվը</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ԿԳՄՍՆ «ԿՐԹԱԿԱՆ ԾՐԱԳՐԵՐԻ ԿԵՆՏՐՈՆ» ԾԻԳ ՊՀ-Ի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3.2 Պայմանագրի գնից` մինչև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Վաճառողին վճարումներ չեն կատարվում: 7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Ուսուցչի 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460 (L) x460 (B) x 470(h) x 910(H): Կարկասը`   d=25 մմ x 2 մմ (պատի հաստություն) կլոր կտրվածքի կայուն փոշեներկված մետաղե խողովակից: Ոտքերին պլաստմասե խցաններ պոլիէթիլենից՝ պատերի հաստ. 2 մմ, տակը` 4 մմ, նստատեղը և հենամասը կիսափափուկ՝ պատրաստված ճկվող ֆաներայից, պորոլոնից՝ երեսապատված կտորե գործվածքով: Միացումները` պտուտակներով։
Գույնը՝ սև: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ստորև, Հավելված 2-ով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համաձայնագրի ուժի մեջ մտնելուց հետո, սահմանելով, որ մատակարարումն իրկանացվելու է 2025 թվականի դեպքում` 31.08.2025թ-ը ներառյալ ներառյալ, իսկ 2026 թվականի դեպքում` 30.10.2026թ-ը ներառյալ-ը ներառյալ,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