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ԱԱԳԼ-ԷԱՃԱՊՁԲ-24/50</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Дискриминатор
Высокая плотность каналов индивидуально программируемые пороговые значения выбираемый режим обновления/без обновления программируемая ширина вывода тестовые и вето входы или и результаты текущей суммы 4-значный светодиодный дисплей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