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- 24/0102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- 24/0102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- 24/0102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ՀԲԿ - ԷԱԱՊՁԲ - 24/0102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- 24/0102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- 24/0102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- 24/0102»*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- 24/0102*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- 24/0102»*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- 24/0102*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ԴԵՂՈՐԱՅՔ, ԲՆԱ, ԼԱԲՈՐԱՏՈՐ  ԱԽՏՈՐՈՇԻՉ 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