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ՀՀՏԿԵՆ-Ջ-ԷԱՃԱՊՁԲ-24/34  ծածկագրով էլեկտրոնային աճուրդի ընթացակարգով խծուծների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ՀՀՏԿԵՆ-Ջ-ԷԱՃԱՊՁԲ-24/34  ծածկագրով էլեկտրոնային աճուրդի ընթացակարգով խծուծների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ՀՀՏԿԵՆ-Ջ-ԷԱՃԱՊՁԲ-24/34  ծածկագրով էլեկտրոնային աճուրդի ընթացակարգով խծուծների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ՀՀՏԿԵՆ-Ջ-ԷԱՃԱՊՁԲ-24/34  ծածկագրով էլեկտրոնային աճուրդի ընթացակարգով խծուծների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միջանցիկ (сквозное)  գործվածքով, առանց միջուկի, գրաֆիտացված, խտությունը` ոչ պակաս 0.9 գ/սմ3, զանգվածի ավելացումը ջրում 24 ժ. մնալուց հետո, ոչ ավել 5%, հատույթը` քառակուսի, 20x20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միջանցիկ (сквозное) գործվածքով, առանց միջուկի, գրաֆիտացված, խտությունը` ոչ պակաս 0.9 գ/սմ3, զանգվածի ավելացումը ջրում 24 ժ. մնալուց հետո, ոչ ավել 5%, հատույթը` քառակուսի,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միջանցիկ (сквозное) գործվածքով, առանց միջուկի, գրաֆիտացված, խտությունը` ոչ պակաս 0.9 գ/սմ3, զանգվածի ավելացումը ջրում 24 ժ. մնալուց հետո, ոչ ավել 5%, հատույթը` քառակուսի, 24x24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միջանցիկ (сквозное) գործվածքով, առանց միջուկի, գրաֆիտացված, խտությունը` ոչ պակաս 0.9 գ/սմ3, զանգվածի ավելացումը ջրում 24 ժ. մնալուց հետո, ոչ ավել 5%, հատույթը` քառակուսի, 26x26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միջանցիկ (сквозное) գործվածքով, առանց միջուկի, գրաֆիտացված, խտությունը` ոչ պակաս 0.9 գ/սմ3, զանգվածի ավելացումը ջրում 24 ժ. մնալուց հետո, ոչ ավել 5%, հատույթը` քառակուսի, 28x28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թելերի բազմաշերտ գործվածքով, առանց միջուկի, գրաֆիտացված, խտությունը` ոչ պակաս 0.9 գ/սմ3, զանգվածի ավելացումը ջրում 24 ժ. մնալուց հետո, ոչ ավել 5%, հատույթը` քառակուսի, 30x30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թելերի բազմաշերտ գործվածքով, առանց միջուկի, գրաֆիտացված, խտությունը` ոչ պակաս 0.9 գ/սմ3, զանգվածի ավելացումը ջրում 24 ժ. մնալուց հետո, ոչ ավել 5%, հատույթը` քառակուսի, 32x32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թելերի բազմաշերտ գործվածքով, առանց միջուկի, գրաֆիտացված, խտությունը` ոչ պակաս 0.9 գ/սմ3, զանգվածի ավելացումը ջրում 24 ժ. մնալուց հետո, ոչ ավել 5%, հատույթը` քառակուսի, 36x36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թելերի թելերի բազմաշերտ գործվածքով, առանց միջուկի, գրաֆիտացված, խտությունը` ոչ պակաս 0.9 գ/սմ3, զանգվածի ավելացումը ջրում 24 ժ. մնալուց հետո, ոչ ավել 5%, հատույթը` քառակուսի, 38x38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N:4, հատույթը՝ կլոր, d=4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(ХБП) N։5, հատույթը՝ կլոր, d=5մմ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