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առաջին փուլի մատակարարման ժամկետը  կողմերի միջև պայմանագիր կնքելու օրվանից հաշված 20  օրացուցային օրից /եթե մատակարարը չի համաձայնվում մատակարարել ավելի շուտ/, իսկ յուրաքանչյուր անգամ պատվիրատուից պատվեր ստանալուց հինգ աշխատանքային օրվա ընթացքում՝ Պատվիրատուի կողմից պատվիրված քանակին և տեսակին համապատասխան Մինչև 2024թվականի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