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2024.09.02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МЕДИЦИНСКОЕ ОБОРУДОВАНИЕ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ԷԱՃԱՊՁԲ-2024/77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2024.09.02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МЕДИЦИНСКОЕ ОБОРУДОВАНИЕ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МЕДИЦИНСКОЕ ОБОРУДОВАНИЕ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ԷԱՃԱՊՁԲ-2024/77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МЕДИЦИНСКОЕ ОБОРУДОВАНИЕ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15:30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387.53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4.25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429.38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2024.09.13. 15:30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ԷԱՃԱՊՁԲ-2024/77</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ԷԱՃԱՊՁԲ-2024/77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ԷԱՃԱՊՁԲ-2024/77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ԷԱՃԱՊՁԲ-2024/77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 ԱՆ ԷԱՃԱՊՁԲ-2024/77"*</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ԷԱՃԱՊՁԲ-2024/77"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ԷԱՃԱՊՁԲ-2024/77*.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ԷԱՃԱՊՁԲ-2024/77</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ԷԱՃԱՊՁԲ-2024/77"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ԷԱՃԱՊՁԲ-2024/77*.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ԷԱՃԱՊՁԲ-2024/77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ԷԱՃԱՊՁԲ-2024/77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ԷԱՃԱՊՁԲ-2024/77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Региональные медицинские центры РА, адреса указанные по заказу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90 календарных дней после вступления в силу соответствующего соглашения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ԷԱՃԱՊՁԲ-2024/77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ԷԱՃԱՊՁԲ-2024/77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ԷԱՃԱՊՁԲ-2024/77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