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կարիքների համար ՎՕԳԿ-ԷԱՃԱՊՁԲ-2024/12 ծածկագրով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կարիքների համար ՎՕԳԿ-ԷԱՃԱՊՁԲ-2024/12 ծածկագրով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կարիքների համար ՎՕԳԿ-ԷԱՃԱՊՁԲ-2024/12 ծածկագրով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կարիքների համար ՎՕԳԿ-ԷԱՃԱՊՁԲ-2024/12 ծածկագրով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2024.09.13.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ՎՕԳԿ-ԷԱՃԱՊՁԲ-2024/12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«Վնասվածքաբանության և օրթոպեդիայի գիտական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25լ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35x43 կանաչ,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30x40 կանաչ,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24x30 կանաչ,
Ֆիրմային նշանի առկայություն  Մատակարարման պահին ժամկետի 2/3 մնացորդով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18x24 կանաչ,
Ֆիրմային նշանի առկայություն  Մատակարարման պահին ժամկետի 2/3 մնացորդով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երևակման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ժապավենի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