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nelly.ghazaryan@moh.am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2024.09.03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nelly.ghazaryan@moh.am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методом двигателя: не менее 81, давление насыщенных паров бензина: от 45 до 100 кПа, содержание свинца не более 5 мг / дм3; объемная доля бензола не более 1%, плотность при 15 ° С - от 720 до 775 кг / м3, содержание серы не более 10 мг / кг, содержание кислорода не более 2,7%, объемная доля окислителей не более: метанол-3%, этанол-5%, изопропиловый спирт-10%, изобутиловый спирт-10%, триабутиловый спирт-7%, простые эфиры (С5 и выше) -15%, другие окислители -10%; безопасность, маркировка и упаковка согласно «Технического регулирования топлива для двигателей внутреннего сгорания» утвержденного постановлением N 1592-Н от 11 ноября 2004г Правительством РА.
Продавец должен предоставить Покупателю купоны для бензина, срок действия которых должен составлять не менее 18 месяцев с даты поставки, или, если период составляет менее 18 месяцев, можно было бы заменить купоны на новые, общая сумма сроков которых должна составлять не менее 18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 истечении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