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ԷԱՃԱՊՁԲ-2024/16-21-ԵՊԲՀ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товаров, необходимых для организации научной деятельности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Ադամյան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marketing.ysmu6@gmail.com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ԷԱՃԱՊՁԲ-2024/16-21-ԵՊԲՀ</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товаров, необходимых для организации научной деятельности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товаров, необходимых для организации научной деятельности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ԷԱՃԱՊՁԲ-2024/16-21-ԵՊԲՀ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marketing.ysmu6@gmail.com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товаров, необходимых для организации научной деятельности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1Постамент для инкубатора CO2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2Комбинированный набор-постамент для СО2-инкубатора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3Газовый редуктор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4Воздушный фильтр типа HEPA 12 x 12 дюймов, невысокой температуры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5Воздушный фильтр 10 дюймов X 10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6Вертикальный ряд крысиных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7Вертикальный ряд клеток для мышей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8Пластиковая клетка для крыс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9Пластиковая крышка клетки для крыс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10Проволочная крышка для крысиной клетки с плоским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11Пластиковая клетка для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12Пластиковая крышка клетки для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13Проволочная крышка клетки для мыши с гладкими краями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14Уменьшенная высота: 8,5 горловины, бутылка для воды емкостью 473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15Закручивающаяся крышка для бутылки с водой на 8,5 дюйма, металлическая часть на 2,5 дюйма, открытая версия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16Антитело против CD206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Антитело против TLR-4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18Антитело против P2RY12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19Антитело против бета-амилоидного 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20Антитело против TMEM 119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21Анти-Ly6G-антитело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22Изофлуран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23Набор реагентов для оптического иммуноферментного анализа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24Анти-CD115+ антитело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25Бензатинбензипенициллин+бензипенициллин натрия+бензипенициллин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26Повидон йод 100 мг/мл, 120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27Натрия хлорид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28Тиобарбитуровая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29Иммуноферментный анализ инсулиноподобного фактора роста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30Иммуноферментный анализ фактора роста нервов человека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ԷԱՃԱՊՁԲ-2024/16-21-ԵՊԲՀ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"ԷԱՃԱՊՁԲ-2024/16-21-ԵՊԲՀ"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ԷԱՃԱՊՁԲ-2024/16-21-ԵՊԲՀ*.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"ԷԱՃԱՊՁԲ-2024/16-21-ԵՊԲՀ"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ԷԱՃԱՊՁԲ-2024/16-21-ԵՊԲՀ*.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ԷԱՃԱՊՁԲ-2024/16-21-ԵՊԲՀ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продукции, являющейся основным средством, гарантийный срок определяется со дня, следующего за днем приемки продукции Покупателем, до календарного дня, следующего за сроком, установленным технической спецификацией...Если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предоставления участником в заявке по лотам  №  4,5,8-16,22,25-27 более одного товарного знака или модели одного и того же товара, при исполнении договора осуществляется единовременная и/или поэтапная поставка товара для всей партии, указанная в договоре, будет осуществляться только с одной из указанных в договоре торговых марок или моделей по выбору поставщика..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1Постамент для инкубатора CO2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Постамент для инкубатора CO2 на колесах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2Комбинированный набор-постамент для СО2-инкубатора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набор-постамент для СО2-инкубатора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3Газовый редуктор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редуктор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4Воздушный фильтр типа HEPA 12 x 12 дюймов, невысокой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типа HEPA 12 x 12 дюймов, невысокой температуры-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5Воздушный фильтр 10 дюймов X 10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10 дюймов X 10 дюймов-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6Вертикальный ряд крысиных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ряд крысиных клеток-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7Вертикальный ряд клеток для мышей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ряд клеток для мышей-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8Пластиковая клетка для крыс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клетка для крыс-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9Пластиковая крышка клетки для крыс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крышка клетки для крыс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10Проволочная крышка для крысиной клетки с плоским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крышка для крысиной клетки с плоским краем-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11Пластиковая клетка для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клетка для мыши-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12Пластиковая крышка клетки для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крышка клетки для мыши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13Проволочная крышка клетки для мыши с гладкими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крышка клетки для мыши с гладкими краями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14Уменьшенная высота: 8,5 горловины, бутылка для воды емкостью 473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Уменьшенная высота: 8,5 горловины, бутылка для воды емкостью 473 мл.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15Закручивающаяся крышка для бутылки с водой на 8,5 дюйма, металлическая часть на 2,5 дюйма, открытая версия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Закручивающаяся крышка для бутылки с водой на 8,5 дюйма, металлическая часть на 2,5 дюйма, открытая версия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16Антитело против CD206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Антитело против CD206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Антитело против TLR-4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Антитело против TLR-4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18Антитело против P2RY12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Антитело против P2RY12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19Антитело против бета-амилоидного 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Антитело против бета-амилоидного пептида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20Антитело против TMEM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Антитело против TMEM 119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21Анти-Ly6G-антитело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Анти-Ly6G-антитело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22Изофлуран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мл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23Набор реагентов для оптического иммуноферментного анализа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оптического иммуноферментного анализа B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24Анти-CD115+ антитело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Анти-CD115+ антитело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25Бензатинбензипенициллин+бензипенициллин натрия+бензипенициллин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Бензатинбензипенициллин+бензипенициллин натрия+бензипенициллин прокаин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26Повидон йод 100 мг/мл, 120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100 мг/мл, 120 мг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27Натрия хлорид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500мл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28Тиобарбитуровая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29Иммуноферментный анализ инсулиноподобного фактора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инсулиноподобного фактора роста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30Иммуноферментный анализ фактора роста нервов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фактора роста нервов человека
- Техническую спецификацию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произведена в 2024 году, при наличии денежных средств, в течение 40 календарных дней с момента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