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մանկապարտեզների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մանկապարտեզների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մանկապարտեզների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մանկապարտեզների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պատրաստված լինի լամինացված 18 մմ հաստությամբ E0դասի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ապակյա դռներով՝ յուրաքանչյուրը 2 ծխնիով, իսկ ներքևի 3-ը՝ լամինացված 18 մմ հաստությամբ E0դասի ՓՏՍ-ից  երկփեղկ դռներով՝ յուրաքանչյուրը 2 ծխնիով։ Բոլոր դռները պետք է ունենանմետաղական օվալաձև բռնակներ։Դարակները պետք է պետք է պատրաստված լինեն լամինացված 18 մմ հաստության E0դասի ՓՏՍ-ից, որոնց աշխատանքային հարթության եզրերը շրջափակվեն 1-2 մմ  հաստության պոլիմերային եզրաժապավենով (PVC), իսկ ոչ աշխատանքային հարթության եզրագծերը՝  0.4-1.0 մմ հաստության պոլիմերային եզրաժապավենով (PVC կամ համարժեք):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 մմ հաստությամբ լամինացված փայտաթելային սալից(ԴՎՊ) և նույն E0դասի ՓՏՍ գույնի: Պահարանը ամբողջ պարագծով պետք է ունենա շրջանակաձև ոտքեր։ Ոտքերը պետք է լինեն կարգավորվող։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Զգեստապահարանն ամբողջությամբ (բացառությամբ հետնապատից) պետք է պատրաստված լինի լամինացված 18 մմ հաստությամբ E0դասի ՓՏՍ-ից արտաքին չափսերը՝820 х 450 х 2000 մմ (Լ х Խ х Բ):Զգեստապահարանը վերևից ունի 400 մմ բարձրությամբ 1 դարակաշար, որից 60 մմ հեռավորությամբ տակից ամարցվում է ¾ դյույմ քրոմապատ, մետաղական երկաթյա ամուր և որակյալ ձող՝ համապատասխան ամրացումներով։ Զգեստապահարանն ունի 2 իրար հավասար դուռ, դռները՝ լամինացված 18 մմ հաստությամբ E0դասի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պոլիմերային եզրաժապավենով (PVC կամ համարժեք), իսկ ոչ աշխատանքային հարթության եզրագծերը՝ 0.4-1.0 մմ հաստության պոլիմերային եզրաժապավենով (PVC կամ համարժեք):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փայտաթեփային սալից(ԴՎՊ) և նույն E0դասի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Ոտքերըբ պետք է լինեն կարգավորվող։ Ոտքեր հանդիսացող, տակը դրված ուղղանկյուն հենակի արտաքին չափսերն են՝ 800 х420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E0դասի ՓՏՍ-ից, արտաքաինչափսերն են՝ 2500 х 450 х 1500 մմ ( Լ х Խ х Բ): Աշխատանքային կենտրոնը հորիզոնական դիրքով բաժանված է երեք հավասարաչափ բաց և փակ դարակների:
Բոլոր անկյունները լինեն կլորացված կամ անկյուններին ամրացված լինենպոլիմերային կլորացված հատուկ դետալներ: Հետնապատը պետք է լինի 4 մմ հաստությամբ լամինացված փայտաթեփային սալից(ԴՎՊ), նույն E0դասի ՓՏՍ-ի գույնի:Պահարանը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Ոտքերը պետք է լինեն կարգավորվող։Ոտքեր հանդիսացող, տակը դրված ուղղանկյուն հենակի արտաքին չափսերն են՝ 2200х450 х 100 մմ ( Լ х Խ х Բ), որի հատակին հպվող հատվածի եզրերի վերջնամասերին, տակից պետք է ամրացվի պոլիմերային մուգ գույնի տակդիրներ,որոնց տակի պատերի հաստությունը՝ առնվազն 8 մմ է:Բոլոր միացումներն իրականացնել թաքնված ամրակցումներով։ Գույները նախապես համաձայնեցնել մանկապարտեզի տնօրինության հետ:Նմուշները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E0դասի ՓՏՍ-ից, արտաքաինչափսերն են՝ 2500 х 450 х 1500 մմ ( Լ х Խ х Բ): Աշխատանքային կենտրոնը հորիզոնական դիրքով բաժանված է երեք հավասարաչափ բաց և փակ դարակների:
Բոլոր անկյունները լինեն կլորացված կամ անկյուններին ամրացված լինենպոլիմերային կլորացված հատուկ դետալներ: Հետնապատը պետք է լինի 4 մմ հաստությամբ լամինացված փայտաթեփային սալից(ԴՎՊ), նույն E0դասի ՓՏՍ-ի գույնի:Պահարանը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Ոտքերը պետք է լինեն կարգավորվող։Ոտքեր հանդիսացող, տակը դրված ուղղանկյուն հենակի արտաքին չափսերն են՝ 2200х450 х 100 մմ ( Լ х Խ х Բ), որի հատակին հպվող հատվածի եզրերի վերջնամասերին, տակից պետք է ամրացվի պոլիմերային մուգ գույնի տակդիրներ,որոնց տակի պատերի հաստությունը՝ առնվազն 8 մմ է:Բոլոր միացումներն իրականացնել թաքնված ամրակցումներով։ Գույները նախապես համաձայնեցնել մանկապարտեզի տնօրինության հետ:Նմուշները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744-Ն«Նախադպրոցական կրթու¬թյան պետական կրթական չափորոշիչ» որոշմանպահանջներին համապատասխան:
Օղ 50-70 սմ շառավղով, ողորկ, պատրաստվածպլաստմասե որակյալ,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1200 x 500 x 1600 մմ, շրջանակը պատրաստվածէ չժանգոտվող պողպատից 40x40 մմ , 4 դարակները ամբողջությամբպատրաստվածենսննդիհամար նախատեսվածAISI 304 չժանգոտվող մետաղից, հաստությունը (մին 0.8մմ). Պահողշրջանակըպատրաստվածէածխածնայինպողպատից, պատվածէփոշի-ներկովևապամոնտաժվողէ. Դարակներըամրեցվածենհավելյալ ամրացուցիչովևհնարավորությունունենմինչև  200 կգծանրությունտանելու։Բոլոր 4 դարակնեըբեռնելուդեպքումառավելագույնթույլատրելիծանրությունը 400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Գաստրոնոմտարրաներ 530х325х60մմ  սննդային չժանգոտվող պողպատից, ԳՕՍՏ 27002-86 և ԳՕՍՏ 27002-2020-ի չափորոշիչներին համապատասխան։GN1/1 տեղափոխում և բեռնաթափում իրականացնում է մատակարարը:Երաշխիքային ժամկետը մատակարարման օրվանից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Խոհարարականդանակներ - հավաքածու 5հատ՝ 5գույնի,1- մսիդանակ,  2- հացիդանակ, 3- բանջարեղենիդանակ, 4- մրգիդանակ 5-կաթնամթերքիդանակ,  սննդային չժանգոտվող պողպատից,  ԳՕՍՏ 27002-86 և ԳՕՍՏ 27002-2020-ի չափորոշիչներին համապատասխան:տեղափոխում և բեռնաթափում իրականացնում է մատակարարը:Երաշխիքային ժամկետը մատակարարման օրվանից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