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ԵՄ-ԷԱՃԱՊՁԲ-24/123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համակարգչային սարքավորումների ձեռքբերման նպատակով ԵՄ-ԷԱՃԱՊՁԲ-24/123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ԵՄ-ԷԱՃԱՊՁԲ-24/123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համակարգչային սարքավորումների ձեռքբերման նպատակով ԵՄ-ԷԱՃԱՊՁԲ-24/123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համակարգչային սարքավորումների ձեռքբերման նպատակով ԵՄ-ԷԱՃԱՊՁԲ-24/123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ԵՄ-ԷԱՃԱՊՁԲ-24/123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համակարգչային սարքավորումների ձեռքբերման նպատակով ԵՄ-ԷԱՃԱՊՁԲ-24/123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POE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Լանի միակցիչ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հիշողության սարք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մարտկոց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2024.09.17.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ԵՄ-ԷԱՃԱՊՁԲ-24/123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ԵՄ-ԷԱՃԱՊՁԲ-24/123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ԵՄ-ԷԱՃԱՊՁԲ-24/123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«ԵՄ-ԷԱՃԱՊՁԲ-24/123»*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«ԵՄ-ԷԱՃԱՊՁԲ-24/123»*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Երևանի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POE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POE բաժանարար-առնվազն 8 PoE պորտ և առնվազն 2 պորտ-Uplink 10/100/1000 Մբիթ/վրկ,
PoE պորտերի հզորություն առնվազն PoE IEEE-1-2 ≤60Վտ,  3-8≤30Վտ, Ընդամենը: ≤96Վտ;
IEEE802.3af/IEEE802.3at/Hi-PoE;
PoE լարումը-առնվազն DC 48-57V,
PoE հզորությունը-  առնվազն 96 Վտ,
Ապրանքը պետք է լինի կամ Dahua, կամ Hikvision, կամ UniFi Ֆիրմաների
Ապրանքները պետք է լինեն նոր, չօգտագործված: Տեղափոխումն ու բեռնաթափումը իրականացնում է մատակարարը/վաճառող: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Լանի միակցիչ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տեսակ-CAT5e, CAT6,
Միակցչի տեսակ- rj45
Մատերիալ-Մետաղական: Ապրանքները պետք է լինեն նոր, չօգտագործված: Տեղափոխումն ու բեռնաթափումը իրականացնում է մատակարարը/վաճառող: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հիշողության սարք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Ինտերֆեյս-SATA  առնվազն -6.0 ԳԲ.
Ձևի գործոն- 2,5 դյույմ
Տարողությունը - առնվազն-240 ԳԲ
Կարդալու արագություն- առնվազն 550ՄԲ/վ
Գրելու արագություն-առնվազն 320 ՄԲ/վ
•Random Read 98K IOPS.
•Random Write 14K IOPS.
Ապրանքը պետք է լինի  կամ Intel, կամ Kingston, կամ Samsung
Ապրանքները պետք է լինեն նոր, չօգտագործված: Տեղափոխումն ու բեռնաթափումը իրականացնում է մատակարարը/վաճառող: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Քանակը՝6,
Մարտկոցի հզորությունը- 9Ա,
Լարում-12Վ,
Առանձնահատկություններ՝UL, IEC,  Բարձր էներգիայի խտություն,
Չափսեր-151x65x94 մմ
Ապրանքները պետք է լինեն նոր, չօգտագործված: Տեղափոխումն ու բեռնաթափումը իրականացնում է մատակարարը/վաճառող: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համաձայնագիրը կնքելու օրվանից սկսած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