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ՔԿԾ-ԷԱՃԱՊՁԲ-24/42</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ՔԿԾ-ԷԱՃԱՊՁԲ-24/42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ՔԿԾ-ԷԱՃԱՊՁԲ-24/42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ՔԿԾ-ԷԱՃԱՊՁԲ-24/42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состоит из следующего оборудования Система голосового вещания состоит из следующего оборудования
 1. Усилитель 1 шт.
•	предназначен для голосового вещания
•	выходное напряжение 100 в/70 в / 4 ом,
•	мощность RMS 1000W (Single Channel)
•	микшерные возможности, встроенная или входящая в комплект микшерная панель (USB-плеер / рекордер, Bluetooth, возможность подключения микрофона, возможность регулировки громкости, фильтр с низким разрешением,) Low Cut Filter, )
1. Микрофон 1 шт.
•	конденсаторный
•	настольный
•	 Гибкое позиционирование
•	 светодиодный индикатор активности
 • кнопка выключения     
1. Рупорные динамики 8 шт.
•	• номинальная мощность не менее 100 Вт հզորությամբ
•	Водонепроницаемый (IPX6 уровня)
•	частота 200Hz-15KHz
1. Кабель для динамиков-600 м
•	1. Установка
Система будет установлена на территории пенитенциарного учреждения «Армавир».
•	• Работы по установке, тестированию и настройке системы будут выполнены поставщиком, включая все кабельные муфты и блоки питания, система должна работать без посторонних шумов. 
•	Гарантийный срок на оборудование и выполненные работы: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состоит из следующего оборудования
Усилитель 1 шт.
•	предназначен для голосового вещания
•	выходное напряжение 100V/70V/4ohms ,
•	мощность RMS 800W (Single Channel)
•	микшерные возможности, встроенная или входящая в комплект микшерная панель (USB-плеер / рекордер, Bluetooth, возможность подключения микрофона, возможность регулировки громкости, фильтр с низким разрешением,) Low Cut Filter, )
1. Микрофон 1 шт.
•	конденсаторный
•	настольный
•	 Гибкое позиционирование
•	 светодиодный индикатор активности
 • кнопка выключения     
1. Рупорные динамики 8 шт.
•	номинальная мощность не менее 100 Вт հզորությամբ
•	Водонепроницаемый (IPX6 уровня)
•	частота 200Hz-15KHz
1. Кабель для динамиков-600 м
•	1. Установка
Система будет установлена на территории пенитенциарного учреждения «Армавир».
•	• Работы по установке, тестированию и настройке системы будут выполнены поставщиком, включая все кабельные муфты и блоки питания, система должна работать без посторонних шумов. 
•	Гарантийный срок на оборудование и выполненные работы: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Эчмиадзин, шоссе Чобанкара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