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լեդ լամպեր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լեդ լամպեր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լեդ լամպեր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լեդ լամպեր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/ԼԵԴ տեսակի 15Վտ/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ՔԿԾ-ԷԱՃԱՊՁԲ-24/43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ՔԿԾ-ԷԱՃԱՊՁԲ-24/43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ՔԿԾ-ԷԱՃԱՊՁԲ-24/43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ՔԿԾ-ԷԱՃԱՊՁԲ-24/43»*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ՔԿԾ-ԷԱՃԱՊՁԲ-24/43»*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/ԼԵԴ տեսակի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լամպեր, հզորություն 15 Վտ, հոսանքի լարում 220-240 վոլտ, լույսի սպեկտր 3500 (+/-700) կելվին, կոթառ E27, տանձաձև, լույսի պայծառություն 1200 (+/-150) լյումեն, օգտագործման ժամանակահատված ոչ պակաս 25000 ժամ, լուսավորման անկյուն ոչ պակաս 2200: Տրվում է 1 տարվա երաշխիք, երաշխիքի ընթացքում խափանվելու դեպքում լամպը փոխարինվում է նորով` մատակարարի կողմից անհատույց: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20(քսան)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/ԼԵԴ տեսակի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