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ՇՄԱՆՀ-ԷԱՃԱՊՁԲ-24/15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սուբվենցիոն ծրագրերի միջոցով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ՇՄԱՆՀ-ԷԱՃԱՊՁԲ-24/15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սուբվենցիոն ծրագրերի միջոցով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սուբվենցիոն ծրագրերի միջոցով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ՇՄԱՆՀ-ԷԱՃԱՊՁԲ-24/15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սուբվենցիոն ծրագրերի միջոցով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ՇՄԱՆՀ-ԷԱՃԱՊՁԲ-24/15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ՇՄԱՆՀ-ԷԱՃԱՊՁԲ-24/15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ՇՄԱՆՀ-ԷԱՃԱՊՁԲ-24/15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ՇՄԱՆՀ-ԷԱՃԱՊՁԲ-24/15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«ՇՄԱՆՀ-ԷԱՃԱՊՁԲ-24/15»*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ՇՄԱՆՀ-ԷԱՃԱՊՁԲ-24/15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«ՇՄԱՆՀ-ԷԱՃԱՊՁԲ-24/15»*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ՇՄԱՆՀ-ԷԱՃԱՊՁԲ-24/15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միջոցի տեսակը՝ աղբատար հետևի բարձումով , արդյունավետ տարողունակությունը՝ 16խմ-ից ոչ պակաս, թափքի տեսակը՝ ինքնաթափ, գույնը՝ ցանկացած, շարժիչի հզորությունը՝ 190ից 220 ձիաուժ, տարեթիվը՝ 2023թ-ից ոչ պակաս., վազքը՝ մինչև 5000 կմ, ընդհանուր զանգվածը՝ 15000-20000 կգ, բեռնատարողունակությունը՝ 13000-ից մինչև 15000 կգ, Վառելիքի տեսակը՝ դիզել, գործարանային սեղմված բնական գազ կամ երկուսը մեկում. Չափսեր (LxWxH) ոչ պակաս 8900մմx2500մմx3300մմ, փոխանցման տուփը՝ մեխանիկական, ղեկը՝ գործարանային ձախակողմյան, անիվի բանաձևը՝ 4*2, անիվների չափսը՝ ոչ պակաս 11R22,5, էկոլոգիական դաս՝ ոչ պակաս Եվրո 3: Երաշքիք՝ ձեռքբերման օրից 2 տարի կամ 100000 կմ: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մտնելուց  հետո 40-60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