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21E" w:rsidRPr="00183992" w:rsidRDefault="00A8621E" w:rsidP="00A8621E">
      <w:pPr>
        <w:spacing w:line="240" w:lineRule="auto"/>
        <w:rPr>
          <w:rFonts w:ascii="GHEA Grapalat" w:hAnsi="GHEA Grapalat" w:cs="Arial"/>
          <w:color w:val="806000" w:themeColor="accent4" w:themeShade="80"/>
          <w:szCs w:val="24"/>
        </w:rPr>
      </w:pPr>
      <w:r w:rsidRPr="00183992">
        <w:rPr>
          <w:rFonts w:ascii="GHEA Grapalat" w:hAnsi="GHEA Grapalat" w:cs="Arial"/>
          <w:color w:val="806000" w:themeColor="accent4" w:themeShade="80"/>
          <w:szCs w:val="24"/>
          <w:lang w:val="hy-AM"/>
        </w:rPr>
        <w:t>Երեսպատումը – Էկո կաշի,  բաց մարմնագույն,  անշարժ, արմնկակալները  - մետաղական, երեսպատված  փափուկ  էկոկաշիով</w:t>
      </w:r>
      <w:r w:rsidRPr="00183992">
        <w:rPr>
          <w:rFonts w:ascii="Cambria Math" w:hAnsi="Cambria Math" w:cs="Cambria Math"/>
          <w:color w:val="806000" w:themeColor="accent4" w:themeShade="80"/>
          <w:szCs w:val="24"/>
          <w:lang w:val="hy-AM"/>
        </w:rPr>
        <w:t>․</w:t>
      </w:r>
      <w:r w:rsidRPr="00183992">
        <w:rPr>
          <w:rFonts w:ascii="GHEA Grapalat" w:hAnsi="GHEA Grapalat" w:cs="Arial"/>
          <w:color w:val="806000" w:themeColor="accent4" w:themeShade="80"/>
          <w:szCs w:val="24"/>
          <w:lang w:val="hy-AM"/>
        </w:rPr>
        <w:t xml:space="preserve"> Հիմքը  ոչ  մոնոլիտիկ,  բազկաթոռի  լցոնը -սպունգ  ստանդարտ  խտության ,  առավելագույն  ծանրությունը  120կգ,</w:t>
      </w:r>
      <w:r w:rsidR="00183992" w:rsidRPr="00183992">
        <w:rPr>
          <w:rFonts w:ascii="GHEA Grapalat" w:hAnsi="GHEA Grapalat" w:cs="Arial"/>
          <w:color w:val="806000" w:themeColor="accent4" w:themeShade="80"/>
          <w:szCs w:val="24"/>
        </w:rPr>
        <w:t xml:space="preserve"> </w:t>
      </w:r>
      <w:r w:rsidR="00183992" w:rsidRPr="00183992">
        <w:rPr>
          <w:rFonts w:ascii="GHEA Grapalat" w:hAnsi="GHEA Grapalat" w:cs="Arial"/>
          <w:szCs w:val="24"/>
          <w:lang w:val="hy-AM"/>
        </w:rPr>
        <w:t>իսկ դիզայնը համապատասխանի ստորև ներկայացված էսքիզին Երաշխիքային ժամկետ՝ 1 տարի</w:t>
      </w:r>
    </w:p>
    <w:p w:rsidR="00A8621E" w:rsidRPr="00183992" w:rsidRDefault="00A8621E" w:rsidP="00A8621E">
      <w:pPr>
        <w:spacing w:line="240" w:lineRule="auto"/>
        <w:rPr>
          <w:rFonts w:ascii="GHEA Grapalat" w:hAnsi="GHEA Grapalat" w:cs="Arial"/>
          <w:color w:val="806000" w:themeColor="accent4" w:themeShade="80"/>
          <w:szCs w:val="24"/>
          <w:lang w:val="hy-AM"/>
        </w:rPr>
      </w:pPr>
    </w:p>
    <w:p w:rsidR="00A8621E" w:rsidRDefault="00A8621E" w:rsidP="00A8621E">
      <w:pPr>
        <w:spacing w:line="240" w:lineRule="auto"/>
        <w:rPr>
          <w:rFonts w:ascii="Sylfaen" w:hAnsi="Sylfaen" w:cs="Arial"/>
          <w:color w:val="806000" w:themeColor="accent4" w:themeShade="80"/>
          <w:szCs w:val="24"/>
          <w:lang w:val="hy-AM"/>
        </w:rPr>
      </w:pPr>
    </w:p>
    <w:p w:rsidR="00A8621E" w:rsidRDefault="00A8621E" w:rsidP="00A8621E">
      <w:pPr>
        <w:spacing w:line="240" w:lineRule="auto"/>
        <w:rPr>
          <w:rFonts w:ascii="Sylfaen" w:hAnsi="Sylfaen" w:cs="Arial"/>
          <w:color w:val="806000" w:themeColor="accent4" w:themeShade="80"/>
          <w:szCs w:val="24"/>
          <w:lang w:val="hy-AM"/>
        </w:rPr>
      </w:pPr>
      <w:r>
        <w:rPr>
          <w:rFonts w:ascii="Sylfaen" w:hAnsi="Sylfaen" w:cs="Arial"/>
          <w:noProof/>
          <w:color w:val="806000" w:themeColor="accent4" w:themeShade="80"/>
          <w:szCs w:val="24"/>
          <w:lang w:eastAsia="en-US"/>
        </w:rPr>
        <w:drawing>
          <wp:inline distT="0" distB="0" distL="0" distR="0" wp14:anchorId="50557A3C" wp14:editId="7A3F2630">
            <wp:extent cx="1771650" cy="24803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86-scaled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2480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47CB6" w:rsidRDefault="00047CB6"/>
    <w:sectPr w:rsidR="00047C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21E"/>
    <w:rsid w:val="0003669D"/>
    <w:rsid w:val="00047CB6"/>
    <w:rsid w:val="00183992"/>
    <w:rsid w:val="00260CA2"/>
    <w:rsid w:val="00512C2A"/>
    <w:rsid w:val="0061674D"/>
    <w:rsid w:val="00866A45"/>
    <w:rsid w:val="00A7715B"/>
    <w:rsid w:val="00A8621E"/>
    <w:rsid w:val="00C80B7E"/>
    <w:rsid w:val="00E5122D"/>
    <w:rsid w:val="00FD2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82ABDE"/>
  <w15:chartTrackingRefBased/>
  <w15:docId w15:val="{DC02EF8D-EC9A-48B5-B5D7-7A2870996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21E"/>
    <w:pPr>
      <w:spacing w:after="0" w:line="360" w:lineRule="auto"/>
      <w:contextualSpacing/>
    </w:pPr>
    <w:rPr>
      <w:color w:val="000000" w:themeColor="text1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Armen t. Petrosyan</dc:creator>
  <cp:keywords/>
  <dc:description/>
  <cp:lastModifiedBy>Armen t. Petrosyan</cp:lastModifiedBy>
  <cp:revision>2</cp:revision>
  <dcterms:created xsi:type="dcterms:W3CDTF">2024-09-04T09:34:00Z</dcterms:created>
  <dcterms:modified xsi:type="dcterms:W3CDTF">2024-09-05T06:23:00Z</dcterms:modified>
</cp:coreProperties>
</file>