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ԳԼ-ԷԱՃԱՊՁԲ-22/24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Բեռի ամրացման պարան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ԳԼ-ԷԱՃԱՊՁԲ-22/24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Բեռի ամրացման պարան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Բեռի ամրացման պարան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ԳԼ-ԷԱՃԱՊՁԲ-22/24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Բեռի ամրացման պարան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Բեռի ամրացման պարան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ԳԼ-ԷԱՃԱՊՁԲ-22/24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ԳԼ-ԷԱՃԱՊՁԲ-22/24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ԳԼ-ԷԱՃԱՊՁԲ-22/24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«ԳԼ-ԷԱՃԱՊՁԲ-22/24»*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ԳԼ-ԷԱՃԱՊՁԲ-22/24*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«ԳԼ-ԷԱՃԱՊՁԲ-22/24»*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ԳԼ-ԷԱՃԱՊՁԲ-22/24*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Բեռի ամրացման պարան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Նյութը՝պոլիեսթեր, ժապավենի չափսերը՝
Երկարություն 4000մմ,  լայնություն 45մմ  բեռնաբարձությունը՝ ոչ պակաս 350 կգ ծայրակալը պողպատյա եռականջ կեռիկ 8մմ տրամաչափով: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Բեռի ամրացման պարան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