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2024.09.06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Служба национальной безопасности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Налбандяна 104</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СИСТЕМ ВИДЕОНАБЛЮДЕНИЯ для нужд службы национальной безопасности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Անուշ Հարությունյան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anush.harutyunyan@sns.am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015-57-98-66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Служба национальной безопасности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ԱԱԾ-ՏԱևԿԿԳՎ-ԷԱՃԱՊՁԲ-24/1-ՏՀՀ</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2024.09.06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Служба национальной безопасности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Служба национальной безопасности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СИСТЕМ ВИДЕОНАБЛЮДЕНИЯ для нужд службы национальной безопасности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СИСТЕМ ВИДЕОНАБЛЮДЕНИЯ для нужд службы национальной безопасности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Служба национальной безопасности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ԱԱԾ-ՏԱևԿԿԳՎ-ԷԱՃԱՊՁԲ-24/1-ՏՀՀ</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anush.harutyunyan@sns.am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СИСТЕМ ВИДЕОНАБЛЮДЕНИЯ для нужд службы национальной безопасности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387.09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4.32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429.94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2024.09.18. 11:30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ԱԱԾ-ՏԱևԿԿԳՎ-ԷԱՃԱՊՁԲ-24/1-ՏՀՀ</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Служба национальной безопасности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ԱԱԾ-ՏԱևԿԿԳՎ-ԷԱՃԱՊՁԲ-24/1-ՏՀՀ</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ԱԱԾ-ՏԱևԿԿԳՎ-ԷԱՃԱՊՁԲ-24/1-ՏՀՀ</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ԱԱԾ-ՏԱևԿԿԳՎ-ԷԱՃԱՊՁԲ-24/1-ՏՀՀ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Служба национальной безопасности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ԱԱԾ-ՏԱևԿԿԳՎ-ԷԱՃԱՊՁԲ-24/1-ՏՀՀ"*</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ԱԱԾ-ՏԱևԿԿԳՎ-ԷԱՃԱՊՁԲ-24/1-ՏՀՀ"</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Служба национальной безопасности РА*(далее — Заказчик) процедуре закупок под кодом ՀՀ ԱԱԾ-ՏԱևԿԿԳՎ-ԷԱՃԱՊՁԲ-24/1-ՏՀՀ*.</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ԱԱԾ-ՏԱևԿԿԳՎ-ԷԱՃԱՊՁԲ-24/1-ՏՀՀ</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ԱԱԾ-ՏԱևԿԿԳՎ-ԷԱՃԱՊՁԲ-24/1-ՏՀՀ"</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Служба национальной безопасности РА*(далее — Заказчик) процедуре закупок под кодом ՀՀ ԱԱԾ-ՏԱևԿԿԳՎ-ԷԱՃԱՊՁԲ-24/1-ՏՀՀ*.</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ԱԱԾ-ՏԱևԿԿԳՎ-ԷԱՃԱՊՁԲ-24/1-ՏՀՀ</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не менее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ԱԱԾ-ՏԱևԿԿԳՎ-ԷԱՃԱՊՁԲ-24/1-ՏՀՀ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видеонаблюдения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Сетевая тепловизионная гибридная камера – 1 шт
• Тип термодетектора: неохлаждаемая фокусировка, база из оксида ванадия,
• Разрешение не менее 400x300,
• Максимальный размер пикселя — 17 микрон,
• Термическая чувствительность ≤35 мК
• Фокусное расстояние не менее 50 мм,
• Угол обзора минимум: по горизонтали 7,8°, по вертикали максимум 5,8°,
• Электронная стабилизация изображения,
• Дистанция обнаружения объектов: не менее 4500м для автомобилей, не менее 1470м для людей, распознавание автомобилей не менее 1100м, людей - не менее 375м, идентификация автомобилей не менее 560м, людей - не менее 180м,
• Цифровой зум не менее 16,
Комната управления
• Объектив: 1/1,8" не менее 4 мегапикселей, матрица CMOS
• Пропускная способность: не менее 2688(Г)x1520(Ш)
• Система сканирования: прогрессивная
• оптический зум не менее 45,
• Управление фокусировкой автоматическое и ручное.
• Наличие оптической функции противозапотевания,
• Оптическая стабильность изображения,
• Фокусное расстояние 5,5–248 мм.
Тепловая полоса пропускания: SXGA (1280×1024)/720P (1280×720)/640×512/400×300
• Дневное 2688×1520; 4M (2560×1440)/1080P (1920×1080)/720P (1280×720)D1 (704×576/704×480)/CIF (352×288/352×240)
• Количество кадров в случае теплового режима с частотой 50Гц:
• Базовый поток (1280×1024 при 25 кадрах в секунду/1280×720 при 25 кадрах в секунду/400x300 при 25 кадрах в секунду),
• Количество кадров при частоте 50 Гц дневного режима:
• Основной поток (1920×1280 при 25 кадрах в секунду/1280×720 при 25 кадрах в секунду/704x576 при 25 кадрах в секунду)
ПТЗ:
• Угол поворота по часовой стрелке и против часовой стрелки 0–360° с бесконечным вращением.
• Ручная регулировка скорости вращения,
• не менее 300 пресетов,
• не менее 5 сканирований, 8 раундов, 5 образцов,
• Сжатие видео не ниже H.265; Х264М; Х264Х; Х264Б; МЖПЭГ:
• Переход ночь-день происходит автоматически,
• WDR не менее 120 дБ,
• Сжатие звука не ниже G.711A; Г.711Мю; ПКМ
• Как минимум 1 аудиовход, как минимум 1 выход,
• минимум 1 аналоговый выход,
• Доступна сетевая розетка Ethernet RJ-45,
• HTTP; HTTPS; ПТС; АРП; РТСП; РТП; УДП; RTCP; SMTP; ФТП; DHCP; DNS; ДДНС; PPPoE; IPv4/v6; СНМП; качество обслуживания; УПнП; НТП; Многоадресная рассылка; SFTP; 802.1x:
• Совместимость (Interoperability) как минимум ONVIF; компьютерная графика; Дахуа SDK:
• Метод потоковой передачи Unicast/Multicast,
• Возможность установки Micro SD до 512 ГБ,
• Наличие программы управления не ниже Smart Player; Умный ПСС
• Напряжение питания 10–36 В ± 5 % переменного или постоянного тока,
• Обнаружение безопасности, фиксация MAC-адреса, шифрование HTTPS, IEEE802.1x, обнаружение сбоев - отключение сети, конфликт IP-адресов, ошибки SD-карты,
• Функции IVS: отслеживание, вторжение, обнаружение охоты, распознавание целей человека/транспортного средства
• Входной/выходной сигнал 2/2,
• Саморегулирующийся, обеспечивающий автоматический нагрев в условиях низких температур для защиты чипа.
• Допустимый диапазон рабочих температур составляет от -40°C до 70°C,
• защита не ниже IP66, защита от перенапряжения не менее 6 кВ, от статического тока 8 кВ (при прямом контакте с объектом), от статического тока 15 кВ (при грозе),
• Наличие молниезащиты
2. Металлическая мачта: 6м или 9м – 1 шт.
Изготовлен из металлической трубы Ø 102 мм, толщиной 3-4 мм. Педали 9 шт. на мачту 6 м, Ø 12 мм, 14 шт. на мачту 9 м.
Он разделен на 3 равные части металлической трубой Ø 52мм. Три шеста по 45-50 см на каждой мачте, с заостренным наконечником. 18-20 м веревки для 6-метровой мачты, 36-40 метров для 9-метровой мачты. В комплекте также используются защелки разных размеров в соответствующих партиях. Мачты окрашены в зеленый или черный цвет.
2.	Солнечная панель (панель) – 4 шт.
Монокристаллическая солнечная панель мощностью не менее 310Вт (геометрические размеры 1979х1002х40мм), минимальный класс защиты (J-box): IP 68, минимальный класс: А, международные сертификаты ISO 9001 ISO 14001 OHSAS 18001, технология изготовления элементов, применяемая в модуль: Каркасы PERC, фотоэлектрических модулей должны быть изготовлены из анодированного алюминиевого сплава. Распределительная коробка должна иметь: разъем MC4, класс защиты не ниже IP68, встроенный не менее 3 диодов, герметичный, прочный и с возможностью рассеивания тепла, для ландшафтной установки длиной не менее 1,2 м и сечением не менее 4 мм2 TUV или эквивалентный. сертифицированный медный соединительный провод. Механическое напряжение должно составлять не менее ≥2400 Па при ветре, не менее ≥3600 Па при снеге. Должна быть представлена кривая характеристики ВА ВА, они должны пройти «Испытание на коррозию аммиака» (стойкость к аммиаку), они должны пройти испытание на стойкость к соляному туману, эффективность должна снизиться не более чем на 10% в течение не менее 10 лет. , будет представлен график продуктивности как минимум на ближайшие 20 лет, коэффициенты температурной зависимости должны быть не более Pmax (%/°С) -0,37±0,05, Isc (%/°С) 0,06±0,015, Voc (% /°C) -0,34 ±0,1, рабочая температура не менее -40+80°C, максимальное рабочее напряжение: Vmpp= не менее 40,39 В, максимальное напряжение холостого хода: Voc = не менее 49,06 В, максимальный рабочий ток: Impp= не менее 9,58 А, максимальный ток короткого замыкания: Isc = не менее 10,04 А. Срок заводской гарантии: не менее 12 лет.
4. Разъемы, достаточное количество для крепления солнечных панелей.
• Номинальное напряжение 10А/15А/20А/30А
• Номинальное напряжение 1000 В/1500 В.
• Сертификация TUV, CE, ISO.
• Изоляционный материал ППО
• Материал контактов Медь, с покрытием
• Водонепроницаемая защита IP68.
• Контактное сопротивление «0,5 мОм
• Температура окружающей среды -40℃~+85℃.
• Класс пламени UL94-V0.
• Класс безопасности II
• Испытательное напряжение не менее 6000 В (50 Гц, 1 минута).
• Специальный разъем MC4
Адаптирован к 2,5–6 мм2 (14–10AWG)
5. Подходящая подставка для солнечной батареи на 2 панели – 2 шт.
Они изготавливаются из металлических уголков 45 мм*4 мм по размеру солнечной панели, окрашенных в зеленый или черный цвет.
6. Аккумулятор – 2 шт.
• Ячейок на единицу не менее 6
• Напряжение на единицу не менее 12 В.
• Производительность (не менее 10 часов) 200А/ч.
• Вес не менее 60 кг.
• Внутреннее сопротивление не менее 5,2 мОм.
• Клемма F16(M8)/F10(M8)
• Макс. ток разряда не менее 2000А (5с)
• Расчетный срок службы (при переменном заряде) не менее 15 лет.
• Переменное зарядное напряжение (не менее 25 ℃), не менее 13,6–13,8 В.
• Применение: солнечные и ветровые системы, кабельное телевидение, морские суда, автофургоны, ИБП и т. д.
• Размеры (мм). 522 х 240 х 219 х 240
7. Контроллер солнечной системы, Контроллер зарядного устройства – 2 шт.
• Номинальное напряжение системы не менее 12/24 В/автоматический
• Тип батареи Свинцово-кислотная (герметичная/гелевая/залитая)/литиевая (LiFePO4/Li(NiCoMn)O2)
• Диапазон входного напряжения аккумулятора не менее 8–32 В.
• Номинальный зарядный ток не менее 40А.
• Номинальный ток разряда не менее 40А.
• Номинальная мощность зарядки не менее 520 Вт/12 В не менее 1040 Вт/24 В
• Макс. эффективность преобразования не менее 98,60%
• Эффективность отслеживания не менее ≥99,5%
• Макс. Напряжение холостого хода фотоэлектрической батареи не менее 100 В (при минимальной температуре рабочей среды) не менее 92 В (при температуре окружающей среды 25 ℃)
• Диапазон напряжения MPP (напряжение аккумулятора не менее +2 В) не менее ~72 В
• Напряжение настройки: Герметичное: минимум 14,6 В, Затопленное: минимум 14,8 В, Определяется пользователем: минимум 9–17 В
• Гель повышения напряжения: не менее 14,2 В, Герметичный: не менее 14,4 В, Затопленный: не менее 14,6 В, Определяется пользователем: не менее 9–17 В
• Гель с плавающим напряжением/герметичный/залитый: минимум 13,8 В, задается пользователем: минимум 9–17 В
• Гель для сброса напряжения низкого напряжения/герметичный/залитый: минимум 12,6 В, задается пользователем: минимум 9–17 В
• Напряжение отсечки низкого напряжения Гель/герметичный/залитый: минимум 11,1 В, задается пользователем: минимум 9–17 В
• Собственное потребление не менее 30 мА (12 В) не менее 16 мА (24 В)
• Защита не ниже IP33.
• Интерфейс связи RS485 (RJ45)
• Размеры 255×185×67,8 мм.
• Вес 1,70 кг.
8. Токовый предохранитель 63А – 4 шт.
• Высочайшая импульсная устойчивость не менее 4 кВ.
• Степень защиты (IP) IP20.
• Номинальный ток не менее 63А.
• Номинальное рабочее напряжение не менее 230 В.
• Частота не менее 50 Гц.
• Рабочая характеристика (кривая тока) C
• Тип монтажа DIN
• Устойчивость к механическому износу, количество циклов не менее 20 000.
9. Токовый предохранитель 16А – 2 шт.
• Высочайшее импульсное выдерживаемое напряжение не менее 4 кВ.
• Степень защиты (IP) IP20.
• Номинальный ток не менее 16А.
• Номинальное рабочее напряжение не менее 230 В.
• Частота не менее 50 Гц.
• Рабочая характеристика (кривая тока) C
• Тип монтажа DIN
• Устойчивость к механическому износу, количество циклов не менее 20 000.
10. Коробка силовых предохранителей 6 шт. – 1 шт.
• Тип монтажа открытая установка.
• Количество строк не менее 1
• Ширина модуля (общее количество модульных расстояний) не менее 6
• Тип материала: АБС-пластик.
• Габаритные размеры: высота не менее 200 мм, ширина не менее 148 мм, глубина не менее 95 мм.
• Степень защиты IP41.
• Внешняя дверь прозрачная
• Гарантийный срок хранения не менее 5 лет.
• Срок службы не менее 10 лет.
• Срок службы не менее 10 лет.
11. Антенна и мощный беспроводной передатчик 5 ГГц – 2 шт.
• Архитектура МИПСБЭ
• Количество ядер ЦП не менее 1
• Номинальная частота процессора не менее 720 МГц.
• Лицензия RouterOS не менее 4
• ОЗУ не менее 128 МБ
• Объем памяти не менее 128 МБ.
• Тип памяти: NAND
• Среднее время безотказной работы не менее 200 000 часов при температуре не менее 25°С.
• Проверенная температура окружающей среды от -40°C до 70°C.
Питание
Подробности
• Количество входов постоянного тока не менее 1 (PoE-IN).
• Максимальная потребляемая мощность не менее 10,5 Вт.
• Тип охлаждения Пассивный
• Входное напряжение PoE не менее 8–30 В.
Беспроводная связь
Подробности
• Максимальная скорость беспроводной передачи данных 5 ГГц не менее 867 Мбит/с.
• Количество беспроводных каналов 5 ГГц не менее 2
• Стандарты беспроводной связи 5 ГГц 802.11a/n/ac
• Коэффициент усиления антенны дБи на частоте 5 ГГц не менее 24
• Беспроводная связь поколения 5 ГГц, минимум Wi-Fi 5.
• Чувствительность приема при передаче на частоте 5 ГГц (дБм)
o	Не менее 6 Мбит/с (31 дБм) - (-96 дБм)
Не менее 54 Мбит/с (27дБм) - (-81дБм)
MCS0 не менее (30 дБм) - (-96 дБм)
o	 MCS7 не менее (27дБм) - (-77дБм)
o	 MCS9 не менее (22 дБм) - (-72 дБм)
Подключение к сети
Подробности
• Как минимум 1 порт Ethernet 10/100/1000 Мбит/с.
Другой:
Подробности
• Монитор температуры печатной платы
• Монитор напряжения
• Бипер
Сертификация
Подробности
• Сертификация CE, FCC, IC, EAC, ROHS.
12. Коробка для оборудования – 1 шт.
Габариты 1200мм*600мм*330мм +/- 10мм, металл; толщина металла 1,5-1,8 мм. С крышкой, которая крепится на двух петлях, двумя ручками с обеих сторон, двумя клапанами. Ящик разделен на две части по 640 мм. Крышка фиксируется металлическим тросом. Коробка окрашена зеленой или черной краской.
13. Кабель F/UTP, 60 метров.
• Кабель F/UTP Кабель категории 5
• Тип кабеля - F/UTP
• Категория – не ниже 5Е
• Полоса пропускания – не менее 100 МГц.
• Количество пар – 4
• Материал основного проводника – Медь.
• Тип провода – Одиночный провод
• Материал изоляции кабеля: полиэтилен высокой плотности (HDPE).
• Материал каната – Сталь.
 Другие детали:
• Предназначен для использования между зданиями и между зданиями, а также на опорах ВЛ. Это кабель витая пара, четыре пары, класс 5е, D. Имеет жесткий полиэтиленовый корпус, не боится ультрафиолетовых лучей, устойчив к холоду и внешним воздействиям, пригоден для использования на открытом воздухе. Скорость передачи данных достигает не менее 1 Гбит/с. Также может использоваться для передачи аналоговой информации.
14. Кабель питания 3х2,5мм – 15м,
15. Кабель питания 3х4мм – 20м.
16. Антибликовый блок для солнечных батарей – 1 шт.
Молниезащитный блок рассчитан на сеть 220 В, HSP1-C или аналогичный, номинальное рабочее напряжение 220 В, номинальный ток разряда не менее 20 КА. Год производства 2022. и высокий.
17. Монитор – 1 шт.
Особенности и характеристики
Экран
• Диагональ экрана не менее 23,8 дюйма на 60,5 см.
• Панель типа VA, технология
• Максимальное разрешение не менее 1920 x 1080 (FHD).
• Соотношение сторон 16:9
• Яркость/освещенность максимум 250 кд/м².
• Контрастность не менее 3000:1.
• Светодиодная подсветка
• Угол обзора 178° (Г)/178° (В)
• Время отклика OD не менее 5 мс.
• Цвета экрана не менее 16,7 млн (8 бит)
• Частота обновления до 100 Гц.
Сигналы
• Встроенные входы как минимум 1xVGA и как минимум 1xHDMI.
• Выходной сигнал нет
Громкоговоритель
• Динамик не менее 1Vx2
Основные характеристики:
• Источник питания не менее 12 В.
• Потребление (стандартное) составляет около 25 Вт.
• Потребление (в режиме ожидания) не менее ≤ 0,5 Вт.
Сертификаты
• CE/FCC
Адаптер питания, кабель HDMI должны быть включены в комплект поставки.
18. Система видеозаписи – 1 шт.
Система:
• Главный процессор Встроенный процессор промышленного класса
• ОС встроенная Linux
• Интерфейс управления через Интернет/работа в локальном графическом интерфейсе.
Охрана периметра с камерой
• Работа не менее 8 каналов
• Поиск с помощью ИИ
Распознавание лиц с помощью камеры
• Производительность не менее 4 каналов
• Характеристики лица: 6 характеристик: пол, возраст, очки, выражение лица, маска для рта и борода.
• ИИ-поиск
С камерой SMD Plus
• Работа не менее 8 каналов
• Поиск AI Поиск по целевой классификации (человек, транспортное средство)
видео
• Входная частота не менее 16 каналов.
• Пропускная способность сети: доступ не менее 80 Мбит/с, хранилище не менее 80 Мбит/с, исходящая скорость не менее 60 Мбит/с.
• Разрешение не менее 8 МП; 6 МП; 5 МП; 4 МП; 3 МП; 1080p; 720p; Д1:
• Возможность декодирования не менее 8 × 1080p при 30 кадрах в секунду.
• Видеовыход: минимум 1 выход VGA, минимум 1 выход HDMI, поддерживает одновременный вывод видеосигнала для VGA и HDMI.
• Многоэкранный режим: минимум 1, 4, 8, 9 просмотров.
• Наличие камеры ONVIF; РТСП:
Сжатие объема изображения
Видео Smart H.265/H.265/Smart H.264/H.264/MJPEG
• АудиоПКМ/G711A/G711U/G726/AAC
Интернет
• Сетевой протокол HTTP; HTTPS; TCP/IP; IPv4/IPv6; УПнП; СНМП; РТСП; УДП; SMTP; НТП; DHCP; DNS; IP-фильтр; ДДНС; ФТП; Сервер тревог; IP-поиск (поддержка IP-камеры; DVR; NVS и т. д.); P2P; автоматическая регистрация:
• Доступ к мобильному телефону Android; iOS:
• Совместимость ONVIF (профиль T/S/G); компьютерная графика; SDK:
Воспроизведение записи
• Многоканальное воспроизведение для воспроизведения до 8 каналов.
• Режим записи, а не автоматическая запись; запись по тревоге; SMD запись; умная запись
• Хранение записей на жестком диске, в Интернете
• Возможность резервного копирования через USB-устройство.
• Функция воспроизведения 1. Воспроизведение/пауза/медленное/быстрое/обратное/покадровое.
2. Полный экран, резервное копирование (видео/файл), частичное масштабирование и включение/выключение звука.
Тревога
• Общая сигнализация Обнаружение движения, маскирование конфиденциальности, потеря видео, смена сцены, сигнализация PIR, внешняя сигнализация IPC
• Оповещение об аномалиях: отключение камеры, ошибка хранилища, заполнение диска, конфликт IP-адресов, конфликт MAC-адресов, блокировка доступа и исключение кибербезопасности.
• Интеллектуальная сигнализация Обнаружение лиц, защита периметра (вторжение и снятие с охраны), IVS, подсчет людей, тепловая карта и сигнализация SMD
Порты внешнего подключения
• Аудиовход как минимум 1 × вход RCA
• Аудиовыход: минимум 1 × выход RCA
• Жесткий диск не менее 1 порта SATA III, не менее 10 ТБ на каждый жесткий диск. Максимальная емкость жесткого диска зависит от температуры окружающей среды
• USB не менее 2 (2 задних порта USB2.0)
• HDMI минимум 1 (поддерживает вывод с разрешением до 4K)
• VGA минимум 1
• Сеть как минимум 1 самоадаптивный порт Ethernet RJ-45, 10/100 Мбит/с.
Общие настройки
• Источник питания не менее 12 В 2 А.
• Потребляемая мощность не менее « 10 Вт (без жесткого диска)
Сертификаты
• СЕ. ЭН62368-1; EN55032, EN55024, EN55035, EN61000-3-2, EN61000-3-3 EN50130-4
ФКС: Часть 15, подраздел B:
19. Силовой бензиновый генератор – 1 шт.
• Тип генератора бензиновый
• Номинальная выходная мощность не менее 4,0 кВт.
• Максимальная выходная мощность не менее 4,5 кВт.
• Номинальное выходное напряжение 220 В~.
• Частота 50 Гц
• Один этап
• Двигатель не менее 188F
• Теплообменник не менее 190*125 мм.
• Тип двигателя не менее 1 цилиндра, 4-тактный, с воздушным охлаждением.
• Водоизмещение не менее 389 куб.см.
• Максимальная мощность не менее 13 л.с./3000 об/мин.
• Система зажигания TCI
• Объем топливного бака не менее 25 литров.
• Расход топлива не менее 2,4 л/ч (при нагрузке 75 %) не менее 3,0 л/ч (при нагрузке 100 %)
• Непрерывное рабочее время не менее 11 часов.
• Вязкость масла не менее 1,1 л.
• Шум (на расстоянии не менее 7 метров) не менее 97 дБ.
• Габариты не менее 690х525х545мм /-+5%/
• Система запуска электрическая без аккумулятора
• С колесами и ручкой.
20. Сетевой маршрутизатор (RouterOS уровня 5)
10xGigabit Ethernet 1 Гбит/с (распределение питания PoE 1 порт), 1xSFP (Mini-GBIC), консольный порт, веб-интерфейс, USB-порт типа A, последовательный порт Rj 45, количество ядер процессора: 2, ОЗУ 1 Гб, частота процессора 1,4 ГГц, автоматическое определение сетевых стандартов: MDI/MDIX, возможность установки в серверную стойку (монтажные принадлежности входят в комплект поставки)
21. Система видеонаблюдения должна быть совместима с устройствами и программным обеспечением Dahua и Hikvision.
Автоматическое управление во время движения, стабилизация изображения (фокус). Форма заверена производителем (MAF), лицензия представителя в РА, лицензия официального сервисного центра в РА, гарантийный срок: не менее 2 лет.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ԱԱԾ-ՏԱևԿԿԳՎ-ԷԱՃԱՊՁԲ-24/1-ՏՀՀ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ԱԱԾ-ՏԱևԿԿԳՎ-ԷԱՃԱՊՁԲ-24/1-ՏՀՀ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ԱԱԾ-ՏԱևԿԿԳՎ-ԷԱՃԱՊՁԲ-24/1-ՏՀՀ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ԱԱԾ-ՏԱևԿԿԳՎ-ԷԱՃԱՊՁԲ-24/1-ՏՀՀ</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