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ՀՀՍՄԱ-ԷԱՃԱՊՁԲ-2024/5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детских садов</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ՀՀՍՄԱ-ԷԱՃԱՊՁԲ-2024/5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ՀՀՍՄԱ-ԷԱՃԱՊՁԲ-2024/5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Соответствующее сообщество согласно приложенному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