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ՎՊՀ-ԷԱՃԱՊՁԲ-24/67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2*2,5мм, медный многожильный, лапша /кабель УАГ ппвг/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розетка 250 Вт, внешняя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универсальная 1,5 кг на акриловой основе для деревянных предметов.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окраски внутренних поверхностей, предназначенная для латекса, на основе акрилового сополимера, полимерных добавок, пигментов и наполнителей, с высокой вязкостью, расход одного литра в один слой (в лабораторных условиях) составляет не менее 11 квадратных метров, стоимость может меняться в зависимости от от используемой поверхности и уровня ее гладкости. экологически чистый, в плазменной таре 25 кг, срок хранения не менее 5 месяцев со дня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