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522"/>
        <w:gridCol w:w="4508"/>
        <w:gridCol w:w="1440"/>
        <w:gridCol w:w="1170"/>
        <w:gridCol w:w="1350"/>
        <w:gridCol w:w="3780"/>
      </w:tblGrid>
      <w:tr w:rsidR="00570164" w:rsidRPr="007062F2" w:rsidTr="00FD51C6">
        <w:trPr>
          <w:trHeight w:val="268"/>
        </w:trPr>
        <w:tc>
          <w:tcPr>
            <w:tcW w:w="15084" w:type="dxa"/>
            <w:gridSpan w:val="7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բնութագիր</w:t>
            </w:r>
            <w:proofErr w:type="spellEnd"/>
          </w:p>
        </w:tc>
      </w:tr>
      <w:tr w:rsidR="00570164" w:rsidRPr="007062F2" w:rsidTr="00281299">
        <w:trPr>
          <w:trHeight w:val="504"/>
        </w:trPr>
        <w:tc>
          <w:tcPr>
            <w:tcW w:w="1314" w:type="dxa"/>
            <w:vMerge w:val="restart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 w:cs="Arial"/>
                <w:sz w:val="22"/>
                <w:szCs w:val="22"/>
                <w:lang w:val="hy-AM"/>
              </w:rPr>
              <w:t>հրավերով</w:t>
            </w:r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չափաբաժնի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համարը</w:t>
            </w:r>
            <w:proofErr w:type="spellEnd"/>
            <w:r w:rsidRPr="007062F2">
              <w:rPr>
                <w:rStyle w:val="FootnoteReference"/>
                <w:rFonts w:ascii="Sylfaen" w:hAnsi="Sylfaen"/>
                <w:sz w:val="22"/>
                <w:szCs w:val="22"/>
              </w:rPr>
              <w:footnoteReference w:id="1"/>
            </w:r>
          </w:p>
        </w:tc>
        <w:tc>
          <w:tcPr>
            <w:tcW w:w="1522" w:type="dxa"/>
            <w:vMerge w:val="restart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  <w:lang w:val="ru-RU"/>
              </w:rPr>
              <w:t>անվանում</w:t>
            </w:r>
            <w:proofErr w:type="spellEnd"/>
          </w:p>
        </w:tc>
        <w:tc>
          <w:tcPr>
            <w:tcW w:w="4508" w:type="dxa"/>
            <w:vMerge w:val="restart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բնութագիրը</w:t>
            </w:r>
            <w:proofErr w:type="spellEnd"/>
            <w:r w:rsidRPr="007062F2">
              <w:rPr>
                <w:rStyle w:val="FootnoteReference"/>
                <w:rFonts w:ascii="Sylfaen" w:hAnsi="Sylfaen" w:cs="Arial"/>
                <w:sz w:val="22"/>
                <w:szCs w:val="22"/>
              </w:rPr>
              <w:footnoteReference w:id="2"/>
            </w:r>
          </w:p>
        </w:tc>
        <w:tc>
          <w:tcPr>
            <w:tcW w:w="1440" w:type="dxa"/>
            <w:vMerge w:val="restart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չափման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միավորը</w:t>
            </w:r>
            <w:proofErr w:type="spellEnd"/>
            <w:r w:rsidRPr="007062F2">
              <w:rPr>
                <w:rStyle w:val="FootnoteReference"/>
                <w:rFonts w:ascii="Sylfaen" w:hAnsi="Sylfaen"/>
                <w:sz w:val="22"/>
                <w:szCs w:val="22"/>
              </w:rPr>
              <w:footnoteReference w:id="3"/>
            </w:r>
          </w:p>
        </w:tc>
        <w:tc>
          <w:tcPr>
            <w:tcW w:w="1170" w:type="dxa"/>
            <w:vMerge w:val="restart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ընդհանուր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5130" w:type="dxa"/>
            <w:gridSpan w:val="2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  <w:lang w:val="ru-RU"/>
              </w:rPr>
              <w:t>մատակարարման</w:t>
            </w:r>
            <w:proofErr w:type="spellEnd"/>
          </w:p>
        </w:tc>
      </w:tr>
      <w:tr w:rsidR="00570164" w:rsidRPr="007062F2" w:rsidTr="00281299">
        <w:trPr>
          <w:trHeight w:val="427"/>
        </w:trPr>
        <w:tc>
          <w:tcPr>
            <w:tcW w:w="1314" w:type="dxa"/>
            <w:vMerge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4508" w:type="dxa"/>
            <w:vMerge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70" w:type="dxa"/>
            <w:vMerge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Style w:val="FootnoteReference"/>
                <w:rFonts w:ascii="Sylfaen" w:hAnsi="Sylfaen" w:cs="Arial"/>
                <w:sz w:val="22"/>
                <w:szCs w:val="22"/>
              </w:rPr>
              <w:footnoteReference w:id="4"/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հասցեն</w:t>
            </w:r>
            <w:proofErr w:type="spellEnd"/>
          </w:p>
        </w:tc>
        <w:tc>
          <w:tcPr>
            <w:tcW w:w="378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Ժամկետը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>**</w:t>
            </w:r>
            <w:r w:rsidRPr="007062F2">
              <w:rPr>
                <w:rStyle w:val="FootnoteReference"/>
                <w:rFonts w:ascii="Sylfaen" w:hAnsi="Sylfaen"/>
                <w:sz w:val="22"/>
                <w:szCs w:val="22"/>
              </w:rPr>
              <w:footnoteReference w:id="5"/>
            </w:r>
          </w:p>
        </w:tc>
      </w:tr>
      <w:tr w:rsidR="00570164" w:rsidRPr="007062F2" w:rsidTr="00281299">
        <w:trPr>
          <w:trHeight w:val="1223"/>
        </w:trPr>
        <w:tc>
          <w:tcPr>
            <w:tcW w:w="1314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1522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Ջրի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դիսպենսեր</w:t>
            </w:r>
            <w:proofErr w:type="spellEnd"/>
          </w:p>
        </w:tc>
        <w:tc>
          <w:tcPr>
            <w:tcW w:w="4508" w:type="dxa"/>
            <w:vAlign w:val="center"/>
          </w:tcPr>
          <w:p w:rsidR="00570164" w:rsidRPr="007062F2" w:rsidRDefault="00570164" w:rsidP="0083067A">
            <w:pPr>
              <w:spacing w:line="276" w:lineRule="auto"/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</w:pPr>
            <w:r w:rsidRPr="007062F2">
              <w:rPr>
                <w:rFonts w:ascii="Sylfaen" w:eastAsia="GHEA Grapalat" w:hAnsi="Sylfaen" w:cs="GHEA Grapalat"/>
                <w:sz w:val="22"/>
                <w:szCs w:val="22"/>
              </w:rPr>
              <w:t xml:space="preserve"> </w:t>
            </w:r>
            <w:r w:rsidRPr="007062F2">
              <w:rPr>
                <w:rFonts w:ascii="Sylfaen" w:hAnsi="Sylfaen"/>
                <w:color w:val="333333"/>
                <w:sz w:val="22"/>
                <w:szCs w:val="22"/>
                <w:shd w:val="clear" w:color="auto" w:fill="FFFFFF"/>
              </w:rPr>
              <w:t xml:space="preserve">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Տեսակ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Դիսպենսե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Տեղակայում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Հատակի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Ջ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տաքացման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սառեցման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տեսակը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Էլեկտ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ոնային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Ջ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այի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դ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քը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Վե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Ջ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կա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գավո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ում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Հ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ումով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ծո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ակ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Սառը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ջ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ծավալ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0.6 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լ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Տաք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ջ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ծավալ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1.0 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լ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Սառեցման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հզո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ություն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80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Վտ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Տաքացման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հզո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ություն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650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Վտ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Սառեցման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աստիճան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15 °С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Տաքացման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աստիճան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95 °С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Ծո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ակի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քանակ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2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Սառեցում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0.6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լիտ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ժամ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Տաքացում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6.0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լիտ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ժամ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Առանձնահատկություննե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դ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ակ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Ի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>ր</w:t>
            </w:r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անի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նյութ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Պլաստմասսա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Չափս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296 x 300 x 830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մմ</w:t>
            </w:r>
            <w:proofErr w:type="spellEnd"/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Քաշ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՝</w:t>
            </w:r>
            <w:r w:rsidRPr="007062F2">
              <w:rPr>
                <w:rFonts w:ascii="Sylfaen" w:hAnsi="Sylfaen" w:cs="Verdana"/>
                <w:color w:val="333333"/>
                <w:sz w:val="22"/>
                <w:szCs w:val="22"/>
                <w:shd w:val="clear" w:color="auto" w:fill="FFFFFF"/>
              </w:rPr>
              <w:t xml:space="preserve"> 4.15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  <w:t>կգ</w:t>
            </w:r>
            <w:proofErr w:type="spellEnd"/>
          </w:p>
          <w:p w:rsidR="00570164" w:rsidRPr="007062F2" w:rsidRDefault="00570164" w:rsidP="0083067A">
            <w:pPr>
              <w:spacing w:line="276" w:lineRule="auto"/>
              <w:rPr>
                <w:rFonts w:ascii="Sylfaen" w:hAnsi="Sylfaen" w:cs="Sylfaen"/>
                <w:color w:val="333333"/>
                <w:sz w:val="22"/>
                <w:szCs w:val="22"/>
                <w:shd w:val="clear" w:color="auto" w:fill="FFFFFF"/>
              </w:rPr>
            </w:pPr>
            <w:r w:rsidRPr="007062F2">
              <w:rPr>
                <w:rFonts w:ascii="Sylfaen" w:hAnsi="Sylfaen" w:cs="Sylfaen"/>
                <w:noProof/>
                <w:color w:val="333333"/>
                <w:sz w:val="22"/>
                <w:szCs w:val="22"/>
                <w:shd w:val="clear" w:color="auto" w:fill="FFFFFF"/>
                <w:lang w:eastAsia="en-US"/>
              </w:rPr>
              <w:lastRenderedPageBreak/>
              <w:drawing>
                <wp:inline distT="0" distB="0" distL="0" distR="0" wp14:anchorId="7FAC9DA6" wp14:editId="1C28E22B">
                  <wp:extent cx="1849507" cy="1860606"/>
                  <wp:effectExtent l="19050" t="0" r="0" b="0"/>
                  <wp:docPr id="1" name="Picture 1" descr="C:\Users\User\Desktop\WDI71478207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WDI71478207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023" cy="186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164" w:rsidRPr="007062F2" w:rsidRDefault="00570164" w:rsidP="0083067A">
            <w:pPr>
              <w:spacing w:line="276" w:lineRule="auto"/>
              <w:rPr>
                <w:rFonts w:ascii="Sylfaen" w:eastAsia="GHEA Grapalat" w:hAnsi="Sylfaen" w:cs="GHEA Grapalat"/>
                <w:sz w:val="22"/>
                <w:szCs w:val="22"/>
              </w:rPr>
            </w:pPr>
          </w:p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44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lastRenderedPageBreak/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7062F2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Աբովյան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52Ա</w:t>
            </w:r>
            <w:r w:rsidRPr="007062F2">
              <w:rPr>
                <w:rFonts w:ascii="Sylfaen" w:hAnsi="Sylfaen" w:cs="Arial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</w:p>
          <w:p w:rsidR="00570164" w:rsidRPr="007062F2" w:rsidRDefault="00570164" w:rsidP="0083067A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 օրացուցային օրվա ընթացքում:</w:t>
            </w:r>
          </w:p>
        </w:tc>
      </w:tr>
      <w:tr w:rsidR="00570164" w:rsidRPr="007062F2" w:rsidTr="00281299">
        <w:trPr>
          <w:trHeight w:val="597"/>
        </w:trPr>
        <w:tc>
          <w:tcPr>
            <w:tcW w:w="1314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</w:rPr>
            </w:pPr>
            <w:r w:rsidRPr="007062F2">
              <w:rPr>
                <w:rFonts w:ascii="Sylfaen" w:hAnsi="Sylfaen"/>
                <w:color w:val="262626" w:themeColor="text1" w:themeTint="D9"/>
                <w:sz w:val="22"/>
                <w:szCs w:val="22"/>
              </w:rPr>
              <w:t>2</w:t>
            </w:r>
          </w:p>
        </w:tc>
        <w:tc>
          <w:tcPr>
            <w:tcW w:w="1522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Ժամացույց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պատի</w:t>
            </w:r>
            <w:bookmarkStart w:id="0" w:name="_GoBack"/>
            <w:bookmarkEnd w:id="0"/>
            <w:proofErr w:type="spellEnd"/>
          </w:p>
        </w:tc>
        <w:tc>
          <w:tcPr>
            <w:tcW w:w="4508" w:type="dxa"/>
            <w:vAlign w:val="center"/>
          </w:tcPr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Մեխանիզմի</w:t>
            </w:r>
            <w:proofErr w:type="spellEnd"/>
            <w:r w:rsidRPr="007062F2">
              <w:rPr>
                <w:rFonts w:ascii="Sylfaen" w:hAnsi="Sylfaen"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տեսակ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կվարցային</w:t>
            </w:r>
            <w:proofErr w:type="spellEnd"/>
          </w:p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Առանձնահատկություն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անալոգային</w:t>
            </w:r>
            <w:proofErr w:type="spellEnd"/>
            <w:r w:rsidRPr="007062F2">
              <w:rPr>
                <w:rFonts w:ascii="Sylfaen" w:hAnsi="Sylfaen"/>
                <w:color w:val="666666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էկրան</w:t>
            </w:r>
            <w:proofErr w:type="spellEnd"/>
          </w:p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Սնուցման</w:t>
            </w:r>
            <w:proofErr w:type="spellEnd"/>
            <w:r w:rsidRPr="007062F2">
              <w:rPr>
                <w:rFonts w:ascii="Sylfaen" w:hAnsi="Sylfaen"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մարտկոցներ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 xml:space="preserve"> </w:t>
            </w:r>
            <w:r w:rsidRPr="007062F2">
              <w:rPr>
                <w:rFonts w:ascii="Sylfaen" w:hAnsi="Sylfaen"/>
                <w:color w:val="666666"/>
                <w:sz w:val="22"/>
                <w:szCs w:val="22"/>
              </w:rPr>
              <w:t>1 x AA</w:t>
            </w:r>
          </w:p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Նյութ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 xml:space="preserve"> 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պլաստիկ</w:t>
            </w:r>
            <w:proofErr w:type="spellEnd"/>
            <w:r w:rsidRPr="007062F2">
              <w:rPr>
                <w:rFonts w:ascii="Sylfaen" w:hAnsi="Sylfaen"/>
                <w:color w:val="666666"/>
                <w:sz w:val="22"/>
                <w:szCs w:val="22"/>
              </w:rPr>
              <w:t xml:space="preserve">,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ապակի</w:t>
            </w:r>
            <w:proofErr w:type="spellEnd"/>
          </w:p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>Չափսեր</w:t>
            </w:r>
            <w:proofErr w:type="spellEnd"/>
            <w:r w:rsidRPr="007062F2">
              <w:rPr>
                <w:rFonts w:ascii="Sylfaen" w:hAnsi="Sylfaen" w:cs="Sylfaen"/>
                <w:color w:val="333333"/>
                <w:sz w:val="22"/>
                <w:szCs w:val="22"/>
              </w:rPr>
              <w:t xml:space="preserve">   </w:t>
            </w:r>
            <w:r w:rsidRPr="007062F2">
              <w:rPr>
                <w:rFonts w:ascii="Sylfaen" w:hAnsi="Sylfaen"/>
                <w:color w:val="666666"/>
                <w:sz w:val="22"/>
                <w:szCs w:val="22"/>
              </w:rPr>
              <w:t xml:space="preserve">22 x 3.5 </w:t>
            </w:r>
            <w:proofErr w:type="spellStart"/>
            <w:r w:rsidRPr="007062F2">
              <w:rPr>
                <w:rFonts w:ascii="Sylfaen" w:hAnsi="Sylfaen" w:cs="Sylfaen"/>
                <w:color w:val="666666"/>
                <w:sz w:val="22"/>
                <w:szCs w:val="22"/>
              </w:rPr>
              <w:t>սմ</w:t>
            </w:r>
            <w:proofErr w:type="spellEnd"/>
          </w:p>
          <w:p w:rsidR="00570164" w:rsidRPr="007062F2" w:rsidRDefault="00570164" w:rsidP="00570164">
            <w:pPr>
              <w:numPr>
                <w:ilvl w:val="0"/>
                <w:numId w:val="1"/>
              </w:numPr>
              <w:pBdr>
                <w:bottom w:val="single" w:sz="4" w:space="3" w:color="F2F2F2"/>
              </w:pBdr>
              <w:shd w:val="clear" w:color="auto" w:fill="FFFFFF"/>
              <w:spacing w:after="188" w:line="188" w:lineRule="atLeast"/>
              <w:ind w:left="0"/>
              <w:rPr>
                <w:rFonts w:ascii="Sylfaen" w:hAnsi="Sylfaen"/>
                <w:color w:val="666666"/>
                <w:sz w:val="22"/>
                <w:szCs w:val="22"/>
              </w:rPr>
            </w:pPr>
            <w:r w:rsidRPr="007062F2">
              <w:rPr>
                <w:rFonts w:ascii="Sylfaen" w:hAnsi="Sylfaen"/>
                <w:noProof/>
                <w:color w:val="666666"/>
                <w:sz w:val="22"/>
                <w:szCs w:val="22"/>
                <w:lang w:eastAsia="en-US"/>
              </w:rPr>
              <w:drawing>
                <wp:inline distT="0" distB="0" distL="0" distR="0" wp14:anchorId="67793EA5" wp14:editId="31653488">
                  <wp:extent cx="1730237" cy="1455089"/>
                  <wp:effectExtent l="19050" t="0" r="3313" b="0"/>
                  <wp:docPr id="2" name="Picture 2" descr="C:\Users\User\Desktop\69201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69201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369" cy="1457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17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570164" w:rsidRPr="007062F2" w:rsidRDefault="00570164" w:rsidP="0083067A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7062F2"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Աբովյան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52Ա</w:t>
            </w:r>
          </w:p>
        </w:tc>
        <w:tc>
          <w:tcPr>
            <w:tcW w:w="378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 օրացուցային օրվա ընթացքում:</w:t>
            </w:r>
          </w:p>
        </w:tc>
      </w:tr>
      <w:tr w:rsidR="00570164" w:rsidRPr="007062F2" w:rsidTr="00281299">
        <w:trPr>
          <w:trHeight w:val="597"/>
        </w:trPr>
        <w:tc>
          <w:tcPr>
            <w:tcW w:w="1314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</w:rPr>
            </w:pPr>
            <w:r w:rsidRPr="007062F2">
              <w:rPr>
                <w:rFonts w:ascii="Sylfaen" w:hAnsi="Sylfaen"/>
                <w:color w:val="262626" w:themeColor="text1" w:themeTint="D9"/>
                <w:sz w:val="22"/>
                <w:szCs w:val="22"/>
              </w:rPr>
              <w:lastRenderedPageBreak/>
              <w:t>3</w:t>
            </w:r>
          </w:p>
        </w:tc>
        <w:tc>
          <w:tcPr>
            <w:tcW w:w="1522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Աղբաման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</w:tc>
        <w:tc>
          <w:tcPr>
            <w:tcW w:w="4508" w:type="dxa"/>
            <w:vAlign w:val="center"/>
          </w:tcPr>
          <w:p w:rsidR="00570164" w:rsidRPr="007062F2" w:rsidRDefault="00570164" w:rsidP="0083067A">
            <w:pPr>
              <w:spacing w:line="276" w:lineRule="auto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>Մետաղական</w:t>
            </w:r>
            <w:r w:rsidRPr="007062F2">
              <w:rPr>
                <w:rFonts w:ascii="Sylfaen" w:hAnsi="Sylfaen"/>
                <w:sz w:val="22"/>
                <w:szCs w:val="22"/>
              </w:rPr>
              <w:t>,</w:t>
            </w: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</w:p>
          <w:p w:rsidR="00570164" w:rsidRPr="007062F2" w:rsidRDefault="00570164" w:rsidP="0083067A">
            <w:pP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</w:pPr>
            <w:proofErr w:type="spellStart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Ծ</w:t>
            </w:r>
            <w:r w:rsidR="00137B20"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ա</w:t>
            </w:r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վալը</w:t>
            </w:r>
            <w:proofErr w:type="spellEnd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 xml:space="preserve"> 8 </w:t>
            </w:r>
            <w:proofErr w:type="spellStart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լիտր</w:t>
            </w:r>
            <w:proofErr w:type="spellEnd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 xml:space="preserve">, </w:t>
            </w:r>
            <w:proofErr w:type="spellStart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գույնը</w:t>
            </w:r>
            <w:proofErr w:type="spellEnd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 xml:space="preserve"> </w:t>
            </w:r>
            <w:proofErr w:type="spellStart"/>
            <w:r w:rsidRPr="007062F2"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  <w:t>սև</w:t>
            </w:r>
            <w:proofErr w:type="spellEnd"/>
          </w:p>
          <w:p w:rsidR="00570164" w:rsidRPr="007062F2" w:rsidRDefault="00570164" w:rsidP="0083067A">
            <w:pP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  <w:shd w:val="clear" w:color="auto" w:fill="FAFAFA"/>
              </w:rPr>
            </w:pPr>
            <w:r w:rsidRPr="007062F2">
              <w:rPr>
                <w:rFonts w:ascii="Sylfaen" w:hAnsi="Sylfaen" w:cs="Arial"/>
                <w:noProof/>
                <w:color w:val="000000"/>
                <w:sz w:val="22"/>
                <w:szCs w:val="22"/>
                <w:shd w:val="clear" w:color="auto" w:fill="FAFAFA"/>
                <w:lang w:eastAsia="en-US"/>
              </w:rPr>
              <w:drawing>
                <wp:inline distT="0" distB="0" distL="0" distR="0" wp14:anchorId="129D1129" wp14:editId="2EA81DE0">
                  <wp:extent cx="2167559" cy="1987826"/>
                  <wp:effectExtent l="19050" t="0" r="4141" b="0"/>
                  <wp:docPr id="3" name="Picture 3" descr="C:\Users\User\Desktop\001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001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936" cy="1988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7062F2"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center"/>
          </w:tcPr>
          <w:p w:rsidR="00570164" w:rsidRPr="007062F2" w:rsidRDefault="00570164" w:rsidP="0083067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proofErr w:type="spellStart"/>
            <w:r w:rsidRPr="007062F2">
              <w:rPr>
                <w:rFonts w:ascii="Sylfaen" w:hAnsi="Sylfaen" w:cs="Arial"/>
                <w:sz w:val="22"/>
                <w:szCs w:val="22"/>
              </w:rPr>
              <w:t>Աբովյան</w:t>
            </w:r>
            <w:proofErr w:type="spellEnd"/>
            <w:r w:rsidRPr="007062F2">
              <w:rPr>
                <w:rFonts w:ascii="Sylfaen" w:hAnsi="Sylfaen" w:cs="Arial"/>
                <w:sz w:val="22"/>
                <w:szCs w:val="22"/>
              </w:rPr>
              <w:t xml:space="preserve"> 52Ա</w:t>
            </w:r>
          </w:p>
        </w:tc>
        <w:tc>
          <w:tcPr>
            <w:tcW w:w="3780" w:type="dxa"/>
            <w:vAlign w:val="center"/>
          </w:tcPr>
          <w:p w:rsidR="00570164" w:rsidRPr="007062F2" w:rsidRDefault="00570164" w:rsidP="0083067A">
            <w:pPr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 օրացուցային օրվա ընթացքում:</w:t>
            </w:r>
          </w:p>
        </w:tc>
      </w:tr>
    </w:tbl>
    <w:p w:rsidR="00152645" w:rsidRPr="007062F2" w:rsidRDefault="00AE2875">
      <w:pPr>
        <w:rPr>
          <w:rFonts w:ascii="Sylfaen" w:hAnsi="Sylfaen"/>
          <w:sz w:val="22"/>
          <w:szCs w:val="22"/>
          <w:lang w:val="hy-AM"/>
        </w:rPr>
      </w:pPr>
    </w:p>
    <w:p w:rsidR="007062F2" w:rsidRPr="007062F2" w:rsidRDefault="007062F2">
      <w:pPr>
        <w:rPr>
          <w:rFonts w:ascii="Sylfaen" w:hAnsi="Sylfaen"/>
          <w:sz w:val="22"/>
          <w:szCs w:val="22"/>
          <w:lang w:val="hy-AM"/>
        </w:rPr>
      </w:pPr>
    </w:p>
    <w:p w:rsidR="007062F2" w:rsidRPr="007062F2" w:rsidRDefault="007062F2">
      <w:pPr>
        <w:rPr>
          <w:rFonts w:ascii="Sylfaen" w:hAnsi="Sylfaen"/>
          <w:sz w:val="22"/>
          <w:szCs w:val="22"/>
          <w:lang w:val="hy-AM"/>
        </w:rPr>
      </w:pPr>
    </w:p>
    <w:p w:rsidR="007062F2" w:rsidRPr="007062F2" w:rsidRDefault="007062F2">
      <w:pPr>
        <w:rPr>
          <w:rFonts w:ascii="Sylfaen" w:hAnsi="Sylfaen"/>
          <w:sz w:val="22"/>
          <w:szCs w:val="22"/>
          <w:lang w:val="hy-AM"/>
        </w:rPr>
      </w:pPr>
    </w:p>
    <w:p w:rsidR="007062F2" w:rsidRPr="007062F2" w:rsidRDefault="007062F2">
      <w:pPr>
        <w:rPr>
          <w:rFonts w:ascii="Sylfaen" w:hAnsi="Sylfaen"/>
          <w:sz w:val="22"/>
          <w:szCs w:val="22"/>
          <w:lang w:val="hy-AM"/>
        </w:rPr>
      </w:pPr>
    </w:p>
    <w:p w:rsidR="007062F2" w:rsidRPr="007062F2" w:rsidRDefault="007062F2">
      <w:pPr>
        <w:rPr>
          <w:rFonts w:ascii="Sylfaen" w:hAnsi="Sylfaen"/>
          <w:sz w:val="22"/>
          <w:szCs w:val="22"/>
          <w:lang w:val="hy-AM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775"/>
        <w:gridCol w:w="4813"/>
        <w:gridCol w:w="1344"/>
        <w:gridCol w:w="1487"/>
        <w:gridCol w:w="2081"/>
        <w:gridCol w:w="1921"/>
      </w:tblGrid>
      <w:tr w:rsidR="007062F2" w:rsidRPr="007062F2" w:rsidTr="0083067A">
        <w:trPr>
          <w:trHeight w:val="422"/>
          <w:jc w:val="center"/>
        </w:trPr>
        <w:tc>
          <w:tcPr>
            <w:tcW w:w="15446" w:type="dxa"/>
            <w:gridSpan w:val="7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bidi="ru-RU"/>
              </w:rPr>
            </w:pPr>
          </w:p>
        </w:tc>
      </w:tr>
      <w:tr w:rsidR="007062F2" w:rsidRPr="007062F2" w:rsidTr="007062F2">
        <w:trPr>
          <w:trHeight w:val="247"/>
          <w:jc w:val="center"/>
        </w:trPr>
        <w:tc>
          <w:tcPr>
            <w:tcW w:w="1704" w:type="dxa"/>
            <w:vMerge w:val="restart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номер предусмотренного приглашением</w:t>
            </w:r>
          </w:p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лота</w:t>
            </w:r>
          </w:p>
        </w:tc>
        <w:tc>
          <w:tcPr>
            <w:tcW w:w="1809" w:type="dxa"/>
            <w:vMerge w:val="restart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4942" w:type="dxa"/>
            <w:vMerge w:val="restart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1350" w:type="dxa"/>
            <w:vMerge w:val="restart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единица измерения</w:t>
            </w:r>
          </w:p>
        </w:tc>
        <w:tc>
          <w:tcPr>
            <w:tcW w:w="1530" w:type="dxa"/>
            <w:vMerge w:val="restart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общий объем</w:t>
            </w:r>
          </w:p>
        </w:tc>
        <w:tc>
          <w:tcPr>
            <w:tcW w:w="4111" w:type="dxa"/>
            <w:gridSpan w:val="2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7062F2" w:rsidRPr="007062F2" w:rsidTr="007062F2">
        <w:trPr>
          <w:trHeight w:val="1108"/>
          <w:jc w:val="center"/>
        </w:trPr>
        <w:tc>
          <w:tcPr>
            <w:tcW w:w="1704" w:type="dxa"/>
            <w:vMerge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809" w:type="dxa"/>
            <w:vMerge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4942" w:type="dxa"/>
            <w:vMerge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350" w:type="dxa"/>
            <w:vMerge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2160" w:type="dxa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адрес</w:t>
            </w:r>
          </w:p>
        </w:tc>
        <w:tc>
          <w:tcPr>
            <w:tcW w:w="1951" w:type="dxa"/>
            <w:vAlign w:val="center"/>
          </w:tcPr>
          <w:p w:rsidR="007062F2" w:rsidRPr="007062F2" w:rsidRDefault="007062F2" w:rsidP="0083067A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срок</w:t>
            </w: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footnoteReference w:customMarkFollows="1" w:id="6"/>
              <w:t>**</w:t>
            </w:r>
          </w:p>
        </w:tc>
      </w:tr>
      <w:tr w:rsidR="007062F2" w:rsidRPr="007062F2" w:rsidTr="007062F2">
        <w:trPr>
          <w:trHeight w:val="2330"/>
          <w:jc w:val="center"/>
        </w:trPr>
        <w:tc>
          <w:tcPr>
            <w:tcW w:w="1704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1809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Диспенсер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>воды</w:t>
            </w:r>
          </w:p>
        </w:tc>
        <w:tc>
          <w:tcPr>
            <w:tcW w:w="4942" w:type="dxa"/>
            <w:vAlign w:val="center"/>
          </w:tcPr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Пол, Водяное отопление, тип охлаждения: Электронный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  Положение резервуара для воды: вверху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Регулировка воды: Нажимной кран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Объем холодной воды: 0,6 л / Объем горячей воды: 1,0 л Холодопроизводительность: 80 Вт /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Теплопроизводительность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: 650 Вт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Степень охлаждения: 15 °С / Степень нагрева: 95 °С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Количество кранов: 2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Охлаждение: 0,6 л/час/ /Нагрев: 6,0 л/час/</w:t>
            </w:r>
          </w:p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Особенности: Полка для холодильника. Материал: пластик.</w:t>
            </w:r>
          </w:p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135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штук</w:t>
            </w:r>
            <w:proofErr w:type="spellEnd"/>
          </w:p>
        </w:tc>
        <w:tc>
          <w:tcPr>
            <w:tcW w:w="153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Абовян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062F2">
              <w:rPr>
                <w:rFonts w:ascii="Sylfaen" w:hAnsi="Sylfaen"/>
                <w:sz w:val="22"/>
                <w:szCs w:val="22"/>
              </w:rPr>
              <w:t>52А</w:t>
            </w:r>
          </w:p>
        </w:tc>
        <w:tc>
          <w:tcPr>
            <w:tcW w:w="1951" w:type="dxa"/>
          </w:tcPr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В течение 20 календарных дней со дня подписания договора.</w:t>
            </w:r>
          </w:p>
        </w:tc>
      </w:tr>
      <w:tr w:rsidR="007062F2" w:rsidRPr="007062F2" w:rsidTr="00537443">
        <w:trPr>
          <w:trHeight w:val="70"/>
          <w:jc w:val="center"/>
        </w:trPr>
        <w:tc>
          <w:tcPr>
            <w:tcW w:w="1704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>2</w:t>
            </w:r>
          </w:p>
        </w:tc>
        <w:tc>
          <w:tcPr>
            <w:tcW w:w="1809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>Настенные часы</w:t>
            </w:r>
          </w:p>
        </w:tc>
        <w:tc>
          <w:tcPr>
            <w:tcW w:w="4942" w:type="dxa"/>
            <w:vAlign w:val="center"/>
          </w:tcPr>
          <w:p w:rsidR="007062F2" w:rsidRPr="007062F2" w:rsidRDefault="007062F2" w:rsidP="00EF1493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 xml:space="preserve">  </w:t>
            </w: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>электрические,</w:t>
            </w:r>
          </w:p>
          <w:p w:rsidR="007062F2" w:rsidRPr="007062F2" w:rsidRDefault="007062F2" w:rsidP="00EF1493">
            <w:pPr>
              <w:rPr>
                <w:rFonts w:ascii="Sylfaen" w:eastAsia="GHEA Grapalat" w:hAnsi="Sylfaen" w:cs="GHEA Grapalat"/>
                <w:sz w:val="22"/>
                <w:szCs w:val="22"/>
                <w:lang w:val="hy-AM"/>
              </w:rPr>
            </w:pP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>материал: пластик, стекло</w:t>
            </w:r>
          </w:p>
        </w:tc>
        <w:tc>
          <w:tcPr>
            <w:tcW w:w="135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штук</w:t>
            </w:r>
            <w:proofErr w:type="spellEnd"/>
          </w:p>
        </w:tc>
        <w:tc>
          <w:tcPr>
            <w:tcW w:w="153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Абовян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062F2">
              <w:rPr>
                <w:rFonts w:ascii="Sylfaen" w:hAnsi="Sylfaen"/>
                <w:sz w:val="22"/>
                <w:szCs w:val="22"/>
              </w:rPr>
              <w:t>52А</w:t>
            </w:r>
          </w:p>
        </w:tc>
        <w:tc>
          <w:tcPr>
            <w:tcW w:w="1951" w:type="dxa"/>
          </w:tcPr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В течение 20 календарных дней со дня подписания договора.</w:t>
            </w:r>
          </w:p>
        </w:tc>
      </w:tr>
      <w:tr w:rsidR="007062F2" w:rsidRPr="007062F2" w:rsidTr="00537443">
        <w:trPr>
          <w:trHeight w:val="70"/>
          <w:jc w:val="center"/>
        </w:trPr>
        <w:tc>
          <w:tcPr>
            <w:tcW w:w="1704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>3</w:t>
            </w:r>
          </w:p>
        </w:tc>
        <w:tc>
          <w:tcPr>
            <w:tcW w:w="1809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Мусорная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корзина</w:t>
            </w:r>
            <w:proofErr w:type="spellEnd"/>
          </w:p>
        </w:tc>
        <w:tc>
          <w:tcPr>
            <w:tcW w:w="4942" w:type="dxa"/>
            <w:vAlign w:val="center"/>
          </w:tcPr>
          <w:p w:rsidR="007062F2" w:rsidRPr="007062F2" w:rsidRDefault="007062F2" w:rsidP="00EF1493">
            <w:pPr>
              <w:rPr>
                <w:rFonts w:ascii="Sylfaen" w:hAnsi="Sylfaen"/>
                <w:sz w:val="22"/>
                <w:szCs w:val="22"/>
                <w:lang w:val="pt-BR"/>
              </w:rPr>
            </w:pPr>
            <w:r w:rsidRPr="007062F2">
              <w:rPr>
                <w:rFonts w:ascii="Sylfaen" w:hAnsi="Sylfaen"/>
                <w:sz w:val="22"/>
                <w:szCs w:val="22"/>
                <w:lang w:val="hy-AM"/>
              </w:rPr>
              <w:t xml:space="preserve">материал: пластик </w:t>
            </w: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или метал</w:t>
            </w:r>
            <w:r w:rsidRPr="007062F2">
              <w:rPr>
                <w:rFonts w:ascii="Sylfaen" w:hAnsi="Sylfaen"/>
                <w:sz w:val="22"/>
                <w:szCs w:val="22"/>
                <w:lang w:val="pt-BR"/>
              </w:rPr>
              <w:t>.</w:t>
            </w:r>
          </w:p>
        </w:tc>
        <w:tc>
          <w:tcPr>
            <w:tcW w:w="135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штук</w:t>
            </w:r>
            <w:proofErr w:type="spellEnd"/>
          </w:p>
        </w:tc>
        <w:tc>
          <w:tcPr>
            <w:tcW w:w="153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</w:rPr>
              <w:t>3</w:t>
            </w:r>
          </w:p>
        </w:tc>
        <w:tc>
          <w:tcPr>
            <w:tcW w:w="2160" w:type="dxa"/>
            <w:vAlign w:val="center"/>
          </w:tcPr>
          <w:p w:rsidR="007062F2" w:rsidRPr="007062F2" w:rsidRDefault="007062F2" w:rsidP="007062F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</w:t>
            </w:r>
            <w:proofErr w:type="spellStart"/>
            <w:r w:rsidRPr="007062F2">
              <w:rPr>
                <w:rFonts w:ascii="Sylfaen" w:hAnsi="Sylfaen"/>
                <w:sz w:val="22"/>
                <w:szCs w:val="22"/>
              </w:rPr>
              <w:t>Абовян</w:t>
            </w:r>
            <w:proofErr w:type="spellEnd"/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062F2">
              <w:rPr>
                <w:rFonts w:ascii="Sylfaen" w:hAnsi="Sylfaen"/>
                <w:sz w:val="22"/>
                <w:szCs w:val="22"/>
              </w:rPr>
              <w:t>52А</w:t>
            </w:r>
          </w:p>
        </w:tc>
        <w:tc>
          <w:tcPr>
            <w:tcW w:w="1951" w:type="dxa"/>
          </w:tcPr>
          <w:p w:rsidR="007062F2" w:rsidRPr="007062F2" w:rsidRDefault="007062F2" w:rsidP="007062F2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062F2">
              <w:rPr>
                <w:rFonts w:ascii="Sylfaen" w:hAnsi="Sylfaen"/>
                <w:sz w:val="22"/>
                <w:szCs w:val="22"/>
                <w:lang w:val="ru-RU"/>
              </w:rPr>
              <w:t>В течение 20 календарных дней со дня подписания договора.</w:t>
            </w:r>
          </w:p>
        </w:tc>
      </w:tr>
    </w:tbl>
    <w:p w:rsidR="007062F2" w:rsidRPr="007062F2" w:rsidRDefault="007062F2">
      <w:pPr>
        <w:rPr>
          <w:rFonts w:ascii="Sylfaen" w:hAnsi="Sylfaen"/>
          <w:sz w:val="22"/>
          <w:szCs w:val="22"/>
          <w:lang w:val="ru-RU"/>
        </w:rPr>
      </w:pPr>
    </w:p>
    <w:sectPr w:rsidR="007062F2" w:rsidRPr="007062F2" w:rsidSect="005701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875" w:rsidRDefault="00AE2875" w:rsidP="00570164">
      <w:r>
        <w:separator/>
      </w:r>
    </w:p>
  </w:endnote>
  <w:endnote w:type="continuationSeparator" w:id="0">
    <w:p w:rsidR="00AE2875" w:rsidRDefault="00AE2875" w:rsidP="0057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875" w:rsidRDefault="00AE2875" w:rsidP="00570164">
      <w:r>
        <w:separator/>
      </w:r>
    </w:p>
  </w:footnote>
  <w:footnote w:type="continuationSeparator" w:id="0">
    <w:p w:rsidR="00AE2875" w:rsidRDefault="00AE2875" w:rsidP="00570164">
      <w:r>
        <w:continuationSeparator/>
      </w:r>
    </w:p>
  </w:footnote>
  <w:footnote w:id="1">
    <w:p w:rsidR="00570164" w:rsidRPr="00A8453A" w:rsidRDefault="00570164" w:rsidP="00570164">
      <w:pPr>
        <w:pStyle w:val="FootnoteText"/>
        <w:rPr>
          <w:rFonts w:asciiTheme="minorHAnsi" w:hAnsiTheme="minorHAnsi"/>
          <w:lang w:val="en-US"/>
        </w:rPr>
      </w:pPr>
    </w:p>
  </w:footnote>
  <w:footnote w:id="2">
    <w:p w:rsidR="00570164" w:rsidRPr="00A8453A" w:rsidRDefault="00570164" w:rsidP="00570164">
      <w:pPr>
        <w:pStyle w:val="FootnoteText"/>
        <w:rPr>
          <w:rFonts w:ascii="GHEA Grapalat" w:hAnsi="GHEA Grapalat"/>
          <w:sz w:val="16"/>
          <w:lang w:val="en-US"/>
        </w:rPr>
      </w:pPr>
    </w:p>
  </w:footnote>
  <w:footnote w:id="3">
    <w:p w:rsidR="00570164" w:rsidRPr="00A8453A" w:rsidRDefault="00570164" w:rsidP="00570164">
      <w:pPr>
        <w:pStyle w:val="FootnoteText"/>
        <w:rPr>
          <w:rFonts w:asciiTheme="minorHAnsi" w:hAnsiTheme="minorHAnsi"/>
          <w:lang w:val="en-US"/>
        </w:rPr>
      </w:pPr>
    </w:p>
  </w:footnote>
  <w:footnote w:id="4">
    <w:p w:rsidR="00570164" w:rsidRPr="00A8453A" w:rsidRDefault="00570164" w:rsidP="00570164">
      <w:pPr>
        <w:pStyle w:val="FootnoteText"/>
        <w:rPr>
          <w:rFonts w:ascii="GHEA Grapalat" w:hAnsi="GHEA Grapalat"/>
          <w:sz w:val="16"/>
          <w:lang w:val="en-US"/>
        </w:rPr>
      </w:pPr>
    </w:p>
  </w:footnote>
  <w:footnote w:id="5">
    <w:p w:rsidR="00570164" w:rsidRPr="00A8453A" w:rsidRDefault="00570164" w:rsidP="00570164">
      <w:pPr>
        <w:pStyle w:val="FootnoteText"/>
        <w:rPr>
          <w:rFonts w:ascii="GHEA Grapalat" w:hAnsi="GHEA Grapalat"/>
          <w:sz w:val="16"/>
          <w:lang w:val="en-US"/>
        </w:rPr>
      </w:pPr>
    </w:p>
  </w:footnote>
  <w:footnote w:id="6">
    <w:p w:rsidR="007062F2" w:rsidRPr="00BD4E94" w:rsidRDefault="007062F2" w:rsidP="007062F2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B0AF3"/>
    <w:multiLevelType w:val="multilevel"/>
    <w:tmpl w:val="5C18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D8"/>
    <w:rsid w:val="000D00C8"/>
    <w:rsid w:val="00137B20"/>
    <w:rsid w:val="001814D5"/>
    <w:rsid w:val="00281299"/>
    <w:rsid w:val="00294DC0"/>
    <w:rsid w:val="00570164"/>
    <w:rsid w:val="006857D8"/>
    <w:rsid w:val="007062F2"/>
    <w:rsid w:val="00AE2875"/>
    <w:rsid w:val="00CA4102"/>
    <w:rsid w:val="00E56DD8"/>
    <w:rsid w:val="00EF1493"/>
    <w:rsid w:val="00F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DF95"/>
  <w15:chartTrackingRefBased/>
  <w15:docId w15:val="{39424D72-7C49-4235-9569-A28FA146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16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70164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57016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5701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10</cp:revision>
  <dcterms:created xsi:type="dcterms:W3CDTF">2024-09-09T10:37:00Z</dcterms:created>
  <dcterms:modified xsi:type="dcterms:W3CDTF">2024-09-09T10:44:00Z</dcterms:modified>
</cp:coreProperties>
</file>