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էլեկտրոդների ձեռքբերման նպատակով ՀԱԱՀ-ԷԱՃԱՊՁԲ-24/138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էլեկտրոդների ձեռքբերման նպատակով ՀԱԱՀ-ԷԱՃԱՊՁԲ-24/138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էլեկտրոդների ձեռքբերման նպատակով ՀԱԱՀ-ԷԱՃԱՊՁԲ-24/138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էլեկտրոդների ձեռքբերման նպատակով ՀԱԱՀ-ԷԱՃԱՊՁԲ-24/138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պողպատի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2.5մմ, 
երկարությունը՝ 350մմ: 
Փաթեթավորումը առնվազն 2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պողպատի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3.2մմ, 
երկարությունը՝ 350մմ: 
Փաթեթավորումը առնվազն 3,2 կգ-ոց  տուփով: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