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УШНЫЕ БИРКИ ДЛЯ МЕЛКОГО РОГАТОГО СКОТА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Гарибджанян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agharibjanyan@mineconomy.am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011597194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HH EN-EAAPDzB-24/89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УШНЫЕ БИРКИ ДЛЯ МЕЛКОГО РОГАТОГО СКОТА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УШНЫЕ БИРКИ ДЛЯ МЕЛКОГО РОГАТОГО СКОТА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HH EN-EAAPDzB-24/89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agharibjanyan@mineconomy.am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УШНЫЕ БИРКИ ДЛЯ МЕЛКОГО РОГАТОГО СКОТА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389143104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бирки для мелкого рогатого скота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427.49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2024.09.26.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HH EN-EAAPDzB-24/89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HH EN-EAAPDzB-24/89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HH EN-EAAPDzB-24/89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 EN-EAAPDzB-24/89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Экономики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"HH EN-EAAPDzB-24/89"*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"HH EN-EAAPDzB-24/89"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HH EN-EAAPDzB-24/89*.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HH EN-EAAPDzB-24/89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"HH EN-EAAPDzB-24/89"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HH EN-EAAPDzB-24/89*.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HH EN-EAAPDzB-24/89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HH EN-EAAPDzB-24/89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бирки для мелкого рогатого скота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1.Требования к параметрам и характеристикам ушных бирок:
1) Одна пара (одна штука) ушных бирок может быть квадратным или прямоугольным: длина «женской» и «мужской» части должна быть от 30 до 50 мм, ширина-от 30 до 45 мм, 
2)	«женская» часть должна быть помечена с двумя строками: высота первой строки (считая с верху) должна быть минимум 5 мм, высота второй строки - минимум 7 мм., и   ширина каждого символа – минимум 3 мм, межсимвольное расстояние-минимум 1 мм,
3)	На правой или левой стороне первой строки каждой «женской части» должен быть QR код (Быстрого реагирования),
4)	QR код каждой бирки должен содержать ссылку https://anipas.am/t/xxxxxxxxx, где xxxxxxxxx-это идентификационных номер данной ушной бирки,
5)	«мужская» часть должна быть помечена с тремя строками: высота первой строки (считая с верху) должна быть минимум 4 мм, высота второй строки доллжна быть минимум 6 мм, в третьей строке должны быть напечатаны слова «Republic of Armenia» a высота строки (третьей) должна быть минимум 3 мм и ширина каждого символа должна быть минимум 3 мм, межсимвольное расстояние должно быть минимум 1 мм.
6)	цвет ушной бирки должен быть желтым,
7)	термостойкость: от -55 C до +55 C,
8)	ушные бирки должны быть упакованы в первичную и вторичную упаковку, соответственно количествами 200 пар и до 2000 пар, очередными, помечеными неповторяющимися цифрами в интервале от AM XXX XXXXXX до AM XXX XXXXXX,
9)	на вторичной упаковке должны быть помечены наименования страны-производителя, организации, количество и диапазон номеров, дата производства, размеры, цвет и параметр термостойкости частей ушных бирок.
2. Требования к продукции:
Ушные бирки одноразового пользования для мелкого рогатого скота, напечатанные двусторонно (маркированные) лазерным способом должны:
1)	быть эластичными, изготовленными из термопластичного полиуретанового материала (или может содержать неагрессивные металлические вставки или наконечники),
2)	на «женской» и «мужской» части обеих пар (правого и левого уха)  ушных бирок животного должен быть указан код Республики Армения из двух букв - «АМ» и 9-значный индивидуальный идентификационный номер, последняя цифра которого представляет из себя контрольный номер,
3)	идентификационные номера ушной бирки должны быть организованы максимум в двух рядах,
4)	размер контрольного цифра может быть на 25% меньше чем остальные цифры,
5)	формулу генерализации контрольного цифра покупатель представит поставщику после признания победителя тендера,
6)	данные на внешних поверхностях как «мужской», так и «женской» части обеих пар (правого и левого уха)  ушных бирок должны быть идентичны и напечатаны черным цветом, доплжны не стираться, иметь толщину минимум 2 мм и легкочитаемыми на протяжении всей жизни животного.
3. Требования к регистрации, организации-изготовителю и к другим документам:
1)	указанияия о максимально эффективном употреблении ушных бирок,
2)	обязательство со стороны производителя, согласно которой он обязуется не производить ушные бирки с идентичными неповторяющимися идентификационными номерами.
4. Требования к качеству:
1)	поставленный товар должен соответствовать техническим требованиям представленными заявкой тендера,
2)	данные об ушных бирок должны быть размещены на официальном веб-сайте ICAR /Международный комитет по регистрации животных/ http://www.icar.org/,
3)	поставщик, получив заявку электронной почтой о наличии бракованной ушной бирки, который будет обосновываться со стороны покупателя, в течение 7 рабочих дней обязан предоставить новую ушную бирку с идентификационным номером той которая была выбракована.
5. Общая информация:
1)	одна штука ушных бирок считается как одна пара, общее количество: 2 316 328 пар, (для 1 158 164 поголовья),
2)	в случае 3-ого подпункта пункта 4 восстановленные бирки не будут учтены в общее количество заказанных ушных бирок, 
3)	требование 3-ого подпункта пункта 4 действует на стадии исполнения договора,
4)	поставщик объязан перевозить товар на место поставки и разгрузить на складе.
5)	По итогам тендера победителю будут предоставлены порядковые номера ушных бирок.
Наряду с этим,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HH EN-EAAPDzB-24/89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2 316 328 штук (2 316 328 пар– для 1 158 164 голов) на 50-й день после вступления в силу соглашения в случае предусмотрения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HH EN-EAAPDzB-24/89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HH EN-EAAPDzB-24/89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HH EN-EAAPDzB-24/89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