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ՀԱԷԿ-ԷԱՃԱՊՁԲ-149/24</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приборы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ՀԱԷԿ-ԷԱՃԱՊՁԲ-149/24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387.22</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ՀԱԷԿ-ԷԱՃԱՊՁԲ-149/24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ՀԱԷԿ-ԷԱՃԱՊՁԲ-149/24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Измеряемый материал – воздух  
-Измеряемая влажность - 40÷100% , пункт 10.2  ПНАЭГ-7-017-89;  
-Измеряемая температура -100С ÷800С,  пункт10.2  ПНАЭГ-7-017-89; -Габаритные размеры: -Длина: 100÷200мм;  -Ширина: 30÷70мм;  -Толщина: 10÷50мм;  -Вес - 50÷150г;  -Тип элемента питания – ААА (АА); Функции:  запись максимального и минимального значений, измерение влажности воздуха, измерение температуры, подсветка экрана, удержание текущего показания․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растворенного кислорода с высокочувствительными измерениями массовой концентрации растворенного кислорода (в микрограммовом диапазоне) с одним чувствительным элементом, с цифровымжидкокристаллическим индикатором, с автоматической термокомпенсацией, с проточно-погружным датчиком кислородным, с автоматическим учетом атмосферного давления при градуировке. Параметры анализируемой воды температура от 0 до +50 оС, содержание солей от 0 до 40г/дм3, рН от 4 до 12. Электрическое питание анализатора осуществляется от источника постоянного тока напряжением от 2,2 до 3,4 В. Диапазон измерения при температуре анализируемой среды 20 С  от 0 до 10,00мг/дм3, предел допускаемой абсолютной погрешности анализатора  (0,003 + 0,04C) мг/дм3. Наличие сертификата об утверждении типа, инструкция по эксплуатации на армянском или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Газоанализатор, переносной, многокомпонентный  для одновременного контроля до 6 газов одновременно, Типы газов: водород, метан, ацетилен, этилен, пропан и этан. в различных сочетаниях (одно-, двух-, трех-, четырех-, пяти-, шестикомпонентных) в рабочей зоне с одновременной цифровой индикацией всех измеряемых компонентов, а также выдачи аварийной (звуковой, световой и 
вибро-) сигнализации при превышении концентраций измеряемых компонентов заданных пороговых уровней. Рабочий диапазон температур: -40°С до 50°С, Питание: от батарей АА 4шт. (от 6-8 час.) - базовый комплект, от аккумулятора (от 12-18 час.). Единицы измерения: ppm, % об., % НКПР, мг/м3. Наличие сертификата об утверждении типа, паспорт и сертификат качества, инструкция по эксплуатации на русском языке.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определения газа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