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8653"/>
      </w:tblGrid>
      <w:tr w:rsidR="006F725A" w:rsidTr="00B00782">
        <w:trPr>
          <w:trHeight w:val="501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B0078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6F725A" w:rsidRPr="00A94FCC" w:rsidTr="00A94324">
        <w:trPr>
          <w:trHeight w:val="2962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A94324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0222D8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Ավտոմատ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անջատիչ</w:t>
            </w:r>
            <w:proofErr w:type="spellEnd"/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A94324" w:rsidP="00A94324">
            <w:pP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                                                </w:t>
            </w:r>
            <w:r w:rsidRPr="00A94324"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Legrand</w:t>
            </w:r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կամ</w:t>
            </w:r>
            <w:proofErr w:type="spellEnd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համարժեք</w:t>
            </w:r>
            <w:proofErr w:type="spellEnd"/>
          </w:p>
          <w:p w:rsidR="00A94324" w:rsidRDefault="00A94324" w:rsidP="00A94324">
            <w:pPr>
              <w:rPr>
                <w:rStyle w:val="Emphasis"/>
                <w:rFonts w:cs="Arial"/>
                <w:b/>
                <w:bCs/>
                <w:shd w:val="clear" w:color="auto" w:fill="FFFFFF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Հոսանքի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ուժ</w:t>
            </w:r>
            <w:proofErr w:type="spellEnd"/>
            <w:r w:rsidR="00B00782"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՝ </w:t>
            </w:r>
            <w:r w:rsidR="000222D8">
              <w:rPr>
                <w:rStyle w:val="Emphasis"/>
                <w:rFonts w:cs="Arial"/>
                <w:b/>
                <w:bCs/>
                <w:shd w:val="clear" w:color="auto" w:fill="FFFFFF"/>
              </w:rPr>
              <w:t>40-63</w:t>
            </w:r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A</w:t>
            </w:r>
          </w:p>
          <w:p w:rsidR="00A94324" w:rsidRDefault="00B00782" w:rsidP="00A94324">
            <w:pPr>
              <w:rPr>
                <w:rStyle w:val="Emphasis"/>
                <w:rFonts w:cs="Arial"/>
                <w:b/>
                <w:bCs/>
                <w:shd w:val="clear" w:color="auto" w:fill="FFFFFF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Հոսանքի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 xml:space="preserve"> </w:t>
            </w:r>
            <w:r w:rsidR="005055CB">
              <w:rPr>
                <w:rStyle w:val="Emphasis"/>
                <w:rFonts w:cs="Arial"/>
                <w:b/>
                <w:bCs/>
                <w:shd w:val="clear" w:color="auto" w:fill="FFFFFF"/>
              </w:rPr>
              <w:t>լարում</w:t>
            </w:r>
            <w:bookmarkStart w:id="0" w:name="_GoBack"/>
            <w:bookmarkEnd w:id="0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՝ 2</w:t>
            </w:r>
            <w:r w:rsidR="000222D8">
              <w:rPr>
                <w:rStyle w:val="Emphasis"/>
                <w:rFonts w:cs="Arial"/>
                <w:b/>
                <w:bCs/>
                <w:shd w:val="clear" w:color="auto" w:fill="FFFFFF"/>
              </w:rPr>
              <w:t>0</w:t>
            </w:r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0-250</w:t>
            </w:r>
            <w:r w:rsidR="00A94324">
              <w:rPr>
                <w:rStyle w:val="Emphasis"/>
                <w:rFonts w:cs="Arial"/>
                <w:b/>
                <w:bCs/>
                <w:shd w:val="clear" w:color="auto" w:fill="FFFFFF"/>
              </w:rPr>
              <w:t>V</w:t>
            </w:r>
          </w:p>
          <w:p w:rsidR="00A94324" w:rsidRPr="00A94324" w:rsidRDefault="00B00782" w:rsidP="003F7D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Հաճախականություն</w:t>
            </w:r>
            <w:proofErr w:type="spellEnd"/>
            <w:r>
              <w:rPr>
                <w:rStyle w:val="Emphasis"/>
                <w:rFonts w:cs="Arial"/>
                <w:b/>
                <w:bCs/>
                <w:shd w:val="clear" w:color="auto" w:fill="FFFFFF"/>
              </w:rPr>
              <w:t>՝ 50-60</w:t>
            </w:r>
            <w:r w:rsidR="00A94324">
              <w:rPr>
                <w:rStyle w:val="Emphasis"/>
                <w:rFonts w:cs="Arial"/>
                <w:b/>
                <w:bCs/>
                <w:shd w:val="clear" w:color="auto" w:fill="FFFFFF"/>
              </w:rPr>
              <w:t>Hz</w:t>
            </w: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8735"/>
      </w:tblGrid>
      <w:tr w:rsidR="006F725A" w:rsidTr="00A94324">
        <w:trPr>
          <w:trHeight w:val="456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6F725A" w:rsidRPr="00A94324" w:rsidRDefault="006F725A" w:rsidP="00E101B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9432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Описание:</w:t>
            </w:r>
          </w:p>
        </w:tc>
      </w:tr>
      <w:tr w:rsidR="006F725A" w:rsidRPr="005055CB" w:rsidTr="00A94324">
        <w:trPr>
          <w:trHeight w:val="2694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B00782" w:rsidRPr="00B00782" w:rsidRDefault="00B00782" w:rsidP="00B00782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instrText xml:space="preserve"> HYPERLINK "https://www.list.am/category/286?q=%D1%80%D0%B5%D0%BB%D0%B5+%D0%B2%D1%80%D0%B5%D0%BC%D0%B5%D0%BD%D0%B8" </w:instrText>
            </w:r>
            <w:r w:rsidRPr="00B00782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</w:p>
          <w:p w:rsidR="006F725A" w:rsidRDefault="000222D8" w:rsidP="00B00782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0222D8">
              <w:rPr>
                <w:rFonts w:ascii="GHEA Grapalat" w:hAnsi="GHEA Grapalat"/>
                <w:b/>
                <w:sz w:val="20"/>
                <w:szCs w:val="20"/>
              </w:rPr>
              <w:t>Автоматический</w:t>
            </w:r>
            <w:proofErr w:type="spellEnd"/>
            <w:r w:rsidRPr="000222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222D8">
              <w:rPr>
                <w:rFonts w:ascii="GHEA Grapalat" w:hAnsi="GHEA Grapalat"/>
                <w:b/>
                <w:sz w:val="20"/>
                <w:szCs w:val="20"/>
              </w:rPr>
              <w:t>переключатель</w:t>
            </w:r>
            <w:proofErr w:type="spellEnd"/>
            <w:r w:rsidRPr="000222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B00782" w:rsidRPr="00B00782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D8" w:rsidRPr="000222D8" w:rsidRDefault="000222D8" w:rsidP="000222D8">
            <w:pPr>
              <w:jc w:val="center"/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</w:pPr>
            <w:proofErr w:type="gramStart"/>
            <w:r w:rsidRPr="00A94324">
              <w:rPr>
                <w:rStyle w:val="Emphasis"/>
                <w:rFonts w:ascii="GHEA Grapalat" w:hAnsi="GHEA Grapalat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Legrand</w:t>
            </w:r>
            <w:r w:rsidRPr="000222D8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 </w:t>
            </w:r>
            <w:r w:rsidRPr="000222D8"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  <w:t>или</w:t>
            </w:r>
            <w:proofErr w:type="gramEnd"/>
            <w:r w:rsidRPr="000222D8">
              <w:rPr>
                <w:rStyle w:val="Emphasis"/>
                <w:rFonts w:cs="Arial"/>
                <w:b/>
                <w:bCs/>
                <w:i w:val="0"/>
                <w:shd w:val="clear" w:color="auto" w:fill="FFFFFF"/>
                <w:lang w:val="ru-RU"/>
              </w:rPr>
              <w:t xml:space="preserve"> аналог.</w:t>
            </w:r>
          </w:p>
          <w:p w:rsidR="00B00782" w:rsidRPr="002E5A86" w:rsidRDefault="00B00782" w:rsidP="00B00782">
            <w:pPr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</w:pP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Сила тока: </w:t>
            </w:r>
            <w:r w:rsidR="000222D8" w:rsidRPr="000222D8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40-63</w:t>
            </w: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А</w:t>
            </w:r>
          </w:p>
          <w:p w:rsidR="00B00782" w:rsidRPr="002E5A86" w:rsidRDefault="00B00782" w:rsidP="00B00782">
            <w:pPr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</w:pP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Напряжение питания: 2</w:t>
            </w:r>
            <w:r w:rsidR="000222D8" w:rsidRPr="000222D8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>0</w:t>
            </w:r>
            <w:r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0-250 </w:t>
            </w:r>
            <w:r w:rsidR="002E5A86" w:rsidRPr="002E5A86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</w:t>
            </w:r>
            <w:r w:rsidR="002E5A86">
              <w:rPr>
                <w:rStyle w:val="Emphasis"/>
                <w:rFonts w:cs="Arial"/>
                <w:b/>
                <w:bCs/>
                <w:shd w:val="clear" w:color="auto" w:fill="FFFFFF"/>
              </w:rPr>
              <w:t>V</w:t>
            </w:r>
          </w:p>
          <w:p w:rsidR="006F725A" w:rsidRDefault="00B00782" w:rsidP="00B0078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055CB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Частота: 50-60 </w:t>
            </w:r>
            <w:r w:rsidR="002E5A86" w:rsidRPr="005055CB">
              <w:rPr>
                <w:rStyle w:val="Emphasis"/>
                <w:rFonts w:cs="Arial"/>
                <w:b/>
                <w:bCs/>
                <w:shd w:val="clear" w:color="auto" w:fill="FFFFFF"/>
                <w:lang w:val="ru-RU"/>
              </w:rPr>
              <w:t xml:space="preserve"> </w:t>
            </w:r>
            <w:r w:rsidR="002E5A86">
              <w:rPr>
                <w:rStyle w:val="Emphasis"/>
                <w:rFonts w:cs="Arial"/>
                <w:b/>
                <w:bCs/>
                <w:shd w:val="clear" w:color="auto" w:fill="FFFFFF"/>
              </w:rPr>
              <w:t>Hz</w:t>
            </w:r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0222D8"/>
    <w:rsid w:val="00246207"/>
    <w:rsid w:val="002E5A86"/>
    <w:rsid w:val="003F7DD5"/>
    <w:rsid w:val="00452ECE"/>
    <w:rsid w:val="005055CB"/>
    <w:rsid w:val="005A05EA"/>
    <w:rsid w:val="006F725A"/>
    <w:rsid w:val="00706782"/>
    <w:rsid w:val="007E3418"/>
    <w:rsid w:val="00887C8F"/>
    <w:rsid w:val="00A94324"/>
    <w:rsid w:val="00A94FCC"/>
    <w:rsid w:val="00B00782"/>
    <w:rsid w:val="00C85869"/>
    <w:rsid w:val="00F2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EBF2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B00782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9432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00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B00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2022-04-13T10:56:00Z</dcterms:created>
  <dcterms:modified xsi:type="dcterms:W3CDTF">2024-09-11T07:35:00Z</dcterms:modified>
</cp:coreProperties>
</file>