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ՇՄԱՆՀ-ԷԱՃԱՊՁԲ-24/15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Մարալիկ, Մադաթյան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Անի համայնքապետարանի կարիքների համար սուբվենցիոն ծրագրերի միջոցով աղբատար մեքենայի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Սաթենիկ Զաքարյան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+374 242 2-29-11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ani.hamaynqapetaran.91@mail.ru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ՇՄԱՆՀ-ԷԱՃԱՊՁԲ-24/15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Անի համայնքապետարանի կարիքների համար սուբվենցիոն ծրագրերի միջոցով աղբատար մեքենայի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Անի համայնքապետարանի կարիքների համար սուբվենցիոն ծրագրերի միջոցով աղբատար մեքենայի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ՇՄԱՆՀ-ԷԱՃԱՊՁԲ-24/15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ani.hamaynqapetaran.91@mail.ru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Անի համայնքապետարանի կարիքների համար սուբվենցիոն ծրագրերի միջոցով աղբատար մեքենայի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384</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2024.09.24.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ՇՄԱՆՀ-ԷԱՃԱՊՁԲ-24/15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ՇՄԱՆՀ-ԷԱՃԱՊՁԲ-24/15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ՇՄԱՆՀ-ԷԱՃԱՊՁԲ-24/15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ՇՄԱՆՀ-ԷԱՃԱՊՁԲ-24/15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«ՇՄԱՆՀ-ԷԱՃԱՊՁԲ-24/15»*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Շիրակի մարզ Անի համայնքապետարան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ՇՄԱՆՀ-ԷԱՃԱՊՁԲ-24/15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«ՇՄԱՆՀ-ԷԱՃԱՊՁԲ-24/15»*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«ՇՄԱՆՀ-ԷԱՃԱՊՁԲ-24/15»*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ՇՄԱՆՀ-ԷԱՃԱՊՁԲ-24/15*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ՇՄԱՆՀ-ԷԱՃԱՊՁԲ-24/15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«ՇՄԱՆՀ-ԷԱՃԱՊՁԲ-24/15»*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ՇՄԱՆՀ-ԷԱՃԱՊՁԲ-24/15*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միջոցի տեսակը՝ աղբատար հետևի բարձումով , արդյունավետ տարողունակությունը՝ 16խմ-ից ոչ պակաս, թափքի տեսակը՝ ինքնաթափ, գույնը՝ ցանկացած, շարժիչի հզորությունը՝ 190ից 220 ձիաուժ, տարեթիվը՝ 2023թ-ից ոչ պակաս., վազքը՝ մինչև 5000 կմ, ընդհանուր զանգվածը՝ 15000-20000 կգ, բեռնատարողունակությունը՝ 13000-ից մինչև 15000 կգ, Վառելիքի տեսակը՝ դիզել, գործարանային սեղմված բնական գազ կամ երկուսը մեկում. Չափսեր (LxWxH) ոչ պակաս 8900մմx2500մմx3300մմ, փոխանցման տուփը՝ մեխանիկական, ղեկը՝ գործարանային ձախակողմյան, անիվի բանաձևը՝ 4*2, անիվների չափսը՝ ոչ պակաս 11R22,5, էկոլոգիական դաս՝ ոչ պակաս Եվրո 5: Երաշքիք՝ ձեռքբերման օրից 2 տարի կամ 100000 կմ: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մտնելուց  հետո 40-60 օրացուցային օրվա ընթացում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