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2024.09.12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ԵՊՀ-ԷԱՃԱՇՁԲ-24/188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ԵՊՀ-ԷԱՃԱՇՁԲ-24/188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2024.09.12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ԵՊՀ-ԷԱՃԱՇՁԲ-24/188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Հ. Աբաջյան, Ն. Հ. Դիլբարյան, Ա. Լ. Յուզբաշյան, Ս. Հ. Կարապետյան, «Գրաբարը՝ որպես արդի հայերենի բառապաշարի հարստացման և տերմինաշինության աղբյուր»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387.27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427.93</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2024.09.24.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ԵՊՀ-ԷԱՃԱՇՁԲ-24/188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ԵՊՀ-ԷԱՃԱՇՁԲ-24/188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«ԵՊՀ-ԷԱՃԱՇՁԲ-24/188»*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ԵՊՀ-ԷԱՃԱՇՁԲ-24/188*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«ԵՊՀ-ԷԱՃԱՇՁԲ-24/188»*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ԵՊՀ-ԷԱՃԱՇՁԲ-24/188*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հրատարակչություն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Հ. Աբաջյան, Ն. Հ. Դիլբարյան, Ա. Լ. Յուզբաշյան, Ս. Հ. Կարապետյան, «Գրաբարը՝ որպես արդի հայերենի բառապաշարի հարստացման և տերմինաշինության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էջերի քանակը 376, տպագր. 1+1, որից 4 էջը գունավոր,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2024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Հ. Աբաջյան, Ն. Հ. Դիլբարյան, Ա. Լ. Յուզբաշյան, Ս. Հ. Կարապետյան, «Գրաբարը՝ որպես արդի հայերենի բառապաշարի հարստացման և տերմինաշինության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